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7A" w:rsidRPr="00326E16" w:rsidRDefault="00082C7A">
      <w:pPr>
        <w:spacing w:before="60"/>
        <w:jc w:val="center"/>
        <w:rPr>
          <w:b/>
          <w:sz w:val="25"/>
          <w:szCs w:val="25"/>
        </w:rPr>
      </w:pPr>
      <w:r w:rsidRPr="00326E16">
        <w:rPr>
          <w:b/>
          <w:sz w:val="25"/>
          <w:szCs w:val="25"/>
        </w:rPr>
        <w:t>ФЕДЕРАЛЬНАЯ СЛУЖБА ГОСУДАРСТВЕННОЙ СТАТИСТИКИ</w:t>
      </w:r>
    </w:p>
    <w:p w:rsidR="00082C7A" w:rsidRPr="00326E16" w:rsidRDefault="00082C7A">
      <w:pPr>
        <w:spacing w:before="60"/>
        <w:jc w:val="center"/>
        <w:rPr>
          <w:b/>
          <w:sz w:val="25"/>
          <w:szCs w:val="25"/>
        </w:rPr>
      </w:pPr>
    </w:p>
    <w:p w:rsidR="00082C7A" w:rsidRPr="00326E16" w:rsidRDefault="00082C7A">
      <w:pPr>
        <w:jc w:val="center"/>
        <w:rPr>
          <w:b/>
          <w:sz w:val="25"/>
          <w:szCs w:val="25"/>
        </w:rPr>
      </w:pPr>
      <w:r w:rsidRPr="00326E16">
        <w:rPr>
          <w:b/>
          <w:sz w:val="25"/>
          <w:szCs w:val="25"/>
        </w:rPr>
        <w:t>ТЕРРИТОРИАЛЬНЫЙ ОРГАН ФЕДЕРАЛЬНОЙ СЛУЖБЫ</w:t>
      </w:r>
      <w:r w:rsidR="003018E8" w:rsidRPr="00326E16">
        <w:rPr>
          <w:b/>
          <w:sz w:val="25"/>
          <w:szCs w:val="25"/>
        </w:rPr>
        <w:t xml:space="preserve"> </w:t>
      </w:r>
      <w:r w:rsidR="00B356D0" w:rsidRPr="00326E16">
        <w:rPr>
          <w:b/>
          <w:sz w:val="25"/>
          <w:szCs w:val="25"/>
        </w:rPr>
        <w:t>ГОСУДАРСТВЕННОЙ</w:t>
      </w:r>
      <w:r w:rsidRPr="00326E16">
        <w:rPr>
          <w:b/>
          <w:sz w:val="25"/>
          <w:szCs w:val="25"/>
        </w:rPr>
        <w:t xml:space="preserve"> СТАТИСТИКИ ПО ЧУВАШСКОЙ РЕСПУБЛИКЕ</w:t>
      </w:r>
      <w:r w:rsidR="00650FB9" w:rsidRPr="00326E16">
        <w:rPr>
          <w:b/>
          <w:sz w:val="25"/>
          <w:szCs w:val="25"/>
        </w:rPr>
        <w:t xml:space="preserve"> </w:t>
      </w:r>
      <w:r w:rsidR="00053E45" w:rsidRPr="00326E16">
        <w:rPr>
          <w:b/>
          <w:sz w:val="25"/>
          <w:szCs w:val="25"/>
        </w:rPr>
        <w:t>-</w:t>
      </w:r>
      <w:r w:rsidR="00650FB9" w:rsidRPr="00326E16">
        <w:rPr>
          <w:b/>
          <w:sz w:val="25"/>
          <w:szCs w:val="25"/>
        </w:rPr>
        <w:t xml:space="preserve"> </w:t>
      </w:r>
      <w:r w:rsidR="00053E45" w:rsidRPr="00326E16">
        <w:rPr>
          <w:b/>
          <w:sz w:val="25"/>
          <w:szCs w:val="25"/>
        </w:rPr>
        <w:t>ЧУВАШИИ</w:t>
      </w:r>
    </w:p>
    <w:p w:rsidR="00082C7A" w:rsidRPr="00326E16" w:rsidRDefault="00B356D0">
      <w:pPr>
        <w:jc w:val="center"/>
        <w:rPr>
          <w:b/>
          <w:sz w:val="25"/>
          <w:szCs w:val="25"/>
        </w:rPr>
      </w:pPr>
      <w:r w:rsidRPr="00326E16">
        <w:rPr>
          <w:b/>
          <w:sz w:val="25"/>
          <w:szCs w:val="25"/>
        </w:rPr>
        <w:t>(ЧУВАШСТАТ)</w:t>
      </w:r>
    </w:p>
    <w:p w:rsidR="00082C7A" w:rsidRPr="00650FB9" w:rsidRDefault="00082C7A">
      <w:pPr>
        <w:jc w:val="center"/>
        <w:rPr>
          <w:b/>
          <w:sz w:val="26"/>
          <w:szCs w:val="26"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7397A" w:rsidRDefault="000739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082C7A">
      <w:pPr>
        <w:jc w:val="center"/>
        <w:rPr>
          <w:b/>
        </w:rPr>
      </w:pPr>
    </w:p>
    <w:p w:rsidR="00082C7A" w:rsidRDefault="001820C4">
      <w:pPr>
        <w:jc w:val="center"/>
        <w:rPr>
          <w:b/>
        </w:rPr>
      </w:pPr>
      <w:r w:rsidRPr="001820C4">
        <w:rPr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0" type="#_x0000_t136" style="position:absolute;left:0;text-align:left;margin-left:82.8pt;margin-top:.5pt;width:334.5pt;height:78.65pt;z-index:251646976" o:allowincell="f" fillcolor="#863b2e" strokecolor="#622423 [1605]">
            <v:shadow color="#868686"/>
            <v:textpath style="font-family:&quot;Times New Roman&quot;;font-size:20pt;font-weight:bold;v-text-kern:t" trim="t" fitpath="t" string="ЖИЛИЩНЫЕ УСЛОВИЯ&#10;НАСЕЛЕНИЯ"/>
          </v:shape>
        </w:pict>
      </w:r>
    </w:p>
    <w:p w:rsidR="00082C7A" w:rsidRDefault="00082C7A">
      <w:pPr>
        <w:jc w:val="center"/>
        <w:rPr>
          <w:b/>
        </w:rPr>
      </w:pPr>
    </w:p>
    <w:p w:rsidR="00082C7A" w:rsidRDefault="00082C7A"/>
    <w:p w:rsidR="00082C7A" w:rsidRDefault="00082C7A"/>
    <w:p w:rsidR="0007397A" w:rsidRDefault="0007397A"/>
    <w:p w:rsidR="0007397A" w:rsidRDefault="0007397A"/>
    <w:p w:rsidR="0007397A" w:rsidRDefault="0007397A"/>
    <w:p w:rsidR="00082C7A" w:rsidRDefault="00082C7A"/>
    <w:p w:rsidR="0007397A" w:rsidRDefault="0007397A"/>
    <w:p w:rsidR="004B769B" w:rsidRDefault="004B769B"/>
    <w:p w:rsidR="004B769B" w:rsidRPr="00B356D0" w:rsidRDefault="004B769B"/>
    <w:p w:rsidR="00082C7A" w:rsidRPr="008F3F41" w:rsidRDefault="00DF6430" w:rsidP="0007397A">
      <w:pPr>
        <w:jc w:val="center"/>
        <w:rPr>
          <w:sz w:val="30"/>
          <w:szCs w:val="30"/>
        </w:rPr>
      </w:pPr>
      <w:r w:rsidRPr="008F3F41">
        <w:rPr>
          <w:sz w:val="30"/>
          <w:szCs w:val="30"/>
        </w:rPr>
        <w:t xml:space="preserve">БРОШЮРА ПО ИТОГАМ </w:t>
      </w:r>
      <w:r w:rsidR="0007397A" w:rsidRPr="008F3F41">
        <w:rPr>
          <w:sz w:val="30"/>
          <w:szCs w:val="30"/>
        </w:rPr>
        <w:t>ВСЕРОССИЙСКОЙ ПЕРЕПИСИ НАСЕЛЕНИЯ 2010 ГОДА</w:t>
      </w:r>
    </w:p>
    <w:p w:rsidR="00082C7A" w:rsidRDefault="00082C7A">
      <w:pPr>
        <w:rPr>
          <w:sz w:val="44"/>
        </w:rPr>
      </w:pPr>
    </w:p>
    <w:p w:rsidR="00082C7A" w:rsidRDefault="00082C7A">
      <w:pPr>
        <w:rPr>
          <w:sz w:val="44"/>
        </w:rPr>
      </w:pPr>
    </w:p>
    <w:p w:rsidR="00082C7A" w:rsidRDefault="00082C7A"/>
    <w:p w:rsidR="00082C7A" w:rsidRDefault="00082C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07397A" w:rsidRDefault="0007397A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582090" w:rsidRDefault="00582090">
      <w:pPr>
        <w:jc w:val="center"/>
        <w:rPr>
          <w:sz w:val="28"/>
        </w:rPr>
      </w:pPr>
    </w:p>
    <w:p w:rsidR="00082C7A" w:rsidRDefault="00082C7A">
      <w:pPr>
        <w:jc w:val="center"/>
        <w:rPr>
          <w:b/>
          <w:sz w:val="26"/>
        </w:rPr>
      </w:pPr>
    </w:p>
    <w:p w:rsidR="00082C7A" w:rsidRPr="00326E16" w:rsidRDefault="00082C7A">
      <w:pPr>
        <w:jc w:val="center"/>
        <w:outlineLvl w:val="0"/>
        <w:rPr>
          <w:b/>
          <w:sz w:val="25"/>
          <w:szCs w:val="25"/>
        </w:rPr>
      </w:pPr>
      <w:bookmarkStart w:id="0" w:name="_Toc174181645"/>
      <w:bookmarkStart w:id="1" w:name="_Toc234917094"/>
      <w:bookmarkStart w:id="2" w:name="_Toc234982748"/>
      <w:r w:rsidRPr="00326E16">
        <w:rPr>
          <w:b/>
          <w:sz w:val="25"/>
          <w:szCs w:val="25"/>
        </w:rPr>
        <w:t>Чебоксары</w:t>
      </w:r>
      <w:bookmarkEnd w:id="0"/>
      <w:bookmarkEnd w:id="1"/>
      <w:bookmarkEnd w:id="2"/>
    </w:p>
    <w:p w:rsidR="00082C7A" w:rsidRPr="00326E16" w:rsidRDefault="0007397A">
      <w:pPr>
        <w:jc w:val="center"/>
        <w:rPr>
          <w:b/>
          <w:sz w:val="25"/>
          <w:szCs w:val="25"/>
        </w:rPr>
      </w:pPr>
      <w:r w:rsidRPr="00326E16">
        <w:rPr>
          <w:b/>
          <w:sz w:val="25"/>
          <w:szCs w:val="25"/>
        </w:rPr>
        <w:t>201</w:t>
      </w:r>
      <w:r w:rsidR="004B769B" w:rsidRPr="00326E16">
        <w:rPr>
          <w:b/>
          <w:sz w:val="25"/>
          <w:szCs w:val="25"/>
        </w:rPr>
        <w:t>3</w:t>
      </w:r>
    </w:p>
    <w:p w:rsidR="0078598A" w:rsidRDefault="00B36235">
      <w:pPr>
        <w:rPr>
          <w:b/>
          <w:sz w:val="25"/>
          <w:szCs w:val="25"/>
        </w:rPr>
        <w:sectPr w:rsidR="0078598A" w:rsidSect="00A50210">
          <w:footerReference w:type="even" r:id="rId8"/>
          <w:footerReference w:type="default" r:id="rId9"/>
          <w:footnotePr>
            <w:numStart w:val="2"/>
          </w:footnotePr>
          <w:endnotePr>
            <w:numFmt w:val="decimal"/>
          </w:endnotePr>
          <w:type w:val="oddPage"/>
          <w:pgSz w:w="11906" w:h="16838" w:code="9"/>
          <w:pgMar w:top="1134" w:right="1134" w:bottom="1134" w:left="1134" w:header="720" w:footer="720" w:gutter="0"/>
          <w:pgNumType w:start="3"/>
          <w:cols w:space="720"/>
          <w:titlePg/>
          <w:docGrid w:linePitch="272"/>
        </w:sectPr>
      </w:pPr>
      <w:r w:rsidRPr="00326E16">
        <w:rPr>
          <w:b/>
          <w:sz w:val="25"/>
          <w:szCs w:val="25"/>
        </w:rPr>
        <w:br w:type="page"/>
      </w:r>
    </w:p>
    <w:p w:rsidR="00082C7A" w:rsidRDefault="00082C7A"/>
    <w:p w:rsidR="00082C7A" w:rsidRDefault="00082C7A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053E45" w:rsidRDefault="00053E45">
      <w:pPr>
        <w:spacing w:before="120"/>
        <w:jc w:val="both"/>
        <w:rPr>
          <w:sz w:val="27"/>
        </w:rPr>
      </w:pPr>
    </w:p>
    <w:p w:rsidR="002C1443" w:rsidRPr="00443760" w:rsidRDefault="002C1443">
      <w:pPr>
        <w:spacing w:before="120"/>
        <w:jc w:val="both"/>
        <w:rPr>
          <w:sz w:val="23"/>
          <w:szCs w:val="23"/>
        </w:rPr>
      </w:pPr>
    </w:p>
    <w:p w:rsidR="00053E45" w:rsidRPr="00443760" w:rsidRDefault="00053E45">
      <w:pPr>
        <w:spacing w:before="120"/>
        <w:jc w:val="both"/>
        <w:rPr>
          <w:sz w:val="23"/>
          <w:szCs w:val="23"/>
        </w:rPr>
      </w:pPr>
    </w:p>
    <w:p w:rsidR="00053E45" w:rsidRPr="00443760" w:rsidRDefault="00053E45" w:rsidP="00053E45">
      <w:pPr>
        <w:jc w:val="center"/>
        <w:rPr>
          <w:sz w:val="23"/>
          <w:szCs w:val="23"/>
        </w:rPr>
      </w:pPr>
      <w:proofErr w:type="gramStart"/>
      <w:r w:rsidRPr="00443760">
        <w:rPr>
          <w:sz w:val="23"/>
          <w:szCs w:val="23"/>
        </w:rPr>
        <w:t xml:space="preserve">Ответственный за выпуск </w:t>
      </w:r>
      <w:proofErr w:type="gramEnd"/>
    </w:p>
    <w:p w:rsidR="00053E45" w:rsidRPr="00443760" w:rsidRDefault="00053E45" w:rsidP="00053E45">
      <w:pPr>
        <w:jc w:val="center"/>
        <w:rPr>
          <w:sz w:val="23"/>
          <w:szCs w:val="23"/>
        </w:rPr>
      </w:pPr>
      <w:r w:rsidRPr="00443760">
        <w:rPr>
          <w:sz w:val="23"/>
          <w:szCs w:val="23"/>
        </w:rPr>
        <w:t xml:space="preserve">Петрова Е.Н. </w:t>
      </w:r>
      <w:r w:rsidRPr="00443760">
        <w:rPr>
          <w:sz w:val="23"/>
          <w:szCs w:val="23"/>
        </w:rPr>
        <w:br/>
        <w:t>тел. 52-04-53</w:t>
      </w:r>
    </w:p>
    <w:p w:rsidR="00053E45" w:rsidRPr="00443760" w:rsidRDefault="00053E45" w:rsidP="00053E45">
      <w:pPr>
        <w:rPr>
          <w:sz w:val="23"/>
          <w:szCs w:val="23"/>
        </w:rPr>
      </w:pPr>
    </w:p>
    <w:p w:rsidR="0007397A" w:rsidRPr="00443760" w:rsidRDefault="0007397A">
      <w:pPr>
        <w:spacing w:before="120"/>
        <w:jc w:val="both"/>
        <w:rPr>
          <w:sz w:val="23"/>
          <w:szCs w:val="23"/>
        </w:rPr>
      </w:pPr>
    </w:p>
    <w:p w:rsidR="0007397A" w:rsidRPr="00443760" w:rsidRDefault="0007397A">
      <w:pPr>
        <w:spacing w:before="120"/>
        <w:jc w:val="both"/>
        <w:rPr>
          <w:sz w:val="23"/>
          <w:szCs w:val="23"/>
        </w:rPr>
      </w:pPr>
    </w:p>
    <w:p w:rsidR="0007397A" w:rsidRPr="00443760" w:rsidRDefault="0007397A">
      <w:pPr>
        <w:spacing w:before="120"/>
        <w:jc w:val="both"/>
        <w:rPr>
          <w:sz w:val="23"/>
          <w:szCs w:val="23"/>
        </w:rPr>
      </w:pPr>
    </w:p>
    <w:p w:rsidR="0007397A" w:rsidRPr="00443760" w:rsidRDefault="0007397A">
      <w:pPr>
        <w:spacing w:before="120"/>
        <w:jc w:val="both"/>
        <w:rPr>
          <w:sz w:val="23"/>
          <w:szCs w:val="23"/>
        </w:rPr>
      </w:pPr>
    </w:p>
    <w:p w:rsidR="00082C7A" w:rsidRPr="00443760" w:rsidRDefault="00082C7A">
      <w:pPr>
        <w:spacing w:line="216" w:lineRule="auto"/>
        <w:rPr>
          <w:sz w:val="23"/>
          <w:szCs w:val="23"/>
        </w:rPr>
      </w:pPr>
    </w:p>
    <w:p w:rsidR="00053E45" w:rsidRPr="00443760" w:rsidRDefault="00053E45" w:rsidP="00053E45">
      <w:pPr>
        <w:pStyle w:val="xl53"/>
        <w:spacing w:before="0" w:after="0"/>
        <w:textAlignment w:val="auto"/>
        <w:rPr>
          <w:rFonts w:eastAsia="Times New Roman"/>
          <w:sz w:val="23"/>
          <w:szCs w:val="23"/>
        </w:rPr>
      </w:pPr>
      <w:r w:rsidRPr="00443760">
        <w:rPr>
          <w:rFonts w:eastAsia="Times New Roman"/>
          <w:sz w:val="23"/>
          <w:szCs w:val="23"/>
        </w:rPr>
        <w:t>СПИСОК СОКРАЩЕНИЙ</w:t>
      </w:r>
    </w:p>
    <w:p w:rsidR="00053E45" w:rsidRPr="00443760" w:rsidRDefault="00053E45" w:rsidP="00053E45">
      <w:pPr>
        <w:pStyle w:val="xl53"/>
        <w:spacing w:before="0" w:after="0"/>
        <w:textAlignment w:val="auto"/>
        <w:rPr>
          <w:rFonts w:eastAsia="Times New Roman"/>
          <w:sz w:val="23"/>
          <w:szCs w:val="23"/>
        </w:rPr>
      </w:pPr>
    </w:p>
    <w:p w:rsidR="00053E45" w:rsidRPr="00443760" w:rsidRDefault="00053E45" w:rsidP="00053E45">
      <w:pPr>
        <w:pStyle w:val="xl53"/>
        <w:spacing w:before="0" w:after="0"/>
        <w:textAlignment w:val="auto"/>
        <w:rPr>
          <w:rFonts w:eastAsia="Times New Roman"/>
          <w:sz w:val="23"/>
          <w:szCs w:val="23"/>
        </w:rPr>
      </w:pPr>
    </w:p>
    <w:p w:rsidR="00053E45" w:rsidRPr="00443760" w:rsidRDefault="00053E45" w:rsidP="00053E45">
      <w:pPr>
        <w:pStyle w:val="xl53"/>
        <w:spacing w:before="0" w:after="0"/>
        <w:textAlignment w:val="auto"/>
        <w:rPr>
          <w:rFonts w:eastAsia="Times New Roman"/>
          <w:sz w:val="23"/>
          <w:szCs w:val="23"/>
        </w:rPr>
      </w:pPr>
    </w:p>
    <w:p w:rsidR="00053E45" w:rsidRPr="00443760" w:rsidRDefault="00053E45" w:rsidP="00053E45">
      <w:pPr>
        <w:pStyle w:val="af5"/>
        <w:rPr>
          <w:sz w:val="23"/>
          <w:szCs w:val="23"/>
        </w:rPr>
      </w:pPr>
    </w:p>
    <w:tbl>
      <w:tblPr>
        <w:tblW w:w="0" w:type="auto"/>
        <w:jc w:val="center"/>
        <w:tblInd w:w="2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9"/>
        <w:gridCol w:w="2107"/>
      </w:tblGrid>
      <w:tr w:rsidR="00053E45" w:rsidRPr="00443760" w:rsidTr="00053E45">
        <w:trPr>
          <w:jc w:val="center"/>
        </w:trPr>
        <w:tc>
          <w:tcPr>
            <w:tcW w:w="1429" w:type="dxa"/>
          </w:tcPr>
          <w:p w:rsidR="00053E45" w:rsidRPr="00443760" w:rsidRDefault="00053E45" w:rsidP="004B53B0">
            <w:pPr>
              <w:spacing w:before="120"/>
              <w:rPr>
                <w:sz w:val="23"/>
                <w:szCs w:val="23"/>
              </w:rPr>
            </w:pPr>
            <w:proofErr w:type="gramStart"/>
            <w:r w:rsidRPr="00443760">
              <w:rPr>
                <w:sz w:val="23"/>
                <w:szCs w:val="23"/>
              </w:rPr>
              <w:t>г</w:t>
            </w:r>
            <w:proofErr w:type="gramEnd"/>
            <w:r w:rsidRPr="00443760">
              <w:rPr>
                <w:sz w:val="23"/>
                <w:szCs w:val="23"/>
              </w:rPr>
              <w:t>.</w:t>
            </w:r>
          </w:p>
        </w:tc>
        <w:tc>
          <w:tcPr>
            <w:tcW w:w="2107" w:type="dxa"/>
          </w:tcPr>
          <w:p w:rsidR="00053E45" w:rsidRPr="00443760" w:rsidRDefault="00053E45" w:rsidP="004B53B0">
            <w:pPr>
              <w:spacing w:before="120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год</w:t>
            </w:r>
          </w:p>
        </w:tc>
      </w:tr>
      <w:tr w:rsidR="00053E45" w:rsidRPr="00443760" w:rsidTr="00053E45">
        <w:trPr>
          <w:jc w:val="center"/>
        </w:trPr>
        <w:tc>
          <w:tcPr>
            <w:tcW w:w="1429" w:type="dxa"/>
          </w:tcPr>
          <w:p w:rsidR="00053E45" w:rsidRPr="00443760" w:rsidRDefault="00053E45" w:rsidP="004B53B0">
            <w:pPr>
              <w:spacing w:before="120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тыс.</w:t>
            </w:r>
          </w:p>
        </w:tc>
        <w:tc>
          <w:tcPr>
            <w:tcW w:w="2107" w:type="dxa"/>
          </w:tcPr>
          <w:p w:rsidR="00053E45" w:rsidRPr="00443760" w:rsidRDefault="00053E45" w:rsidP="004B53B0">
            <w:pPr>
              <w:spacing w:before="120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тысяча</w:t>
            </w:r>
          </w:p>
        </w:tc>
      </w:tr>
      <w:tr w:rsidR="00053E45" w:rsidRPr="00443760" w:rsidTr="00053E45">
        <w:trPr>
          <w:jc w:val="center"/>
        </w:trPr>
        <w:tc>
          <w:tcPr>
            <w:tcW w:w="1429" w:type="dxa"/>
          </w:tcPr>
          <w:p w:rsidR="00053E45" w:rsidRPr="00443760" w:rsidRDefault="00053E45" w:rsidP="004B53B0">
            <w:pPr>
              <w:tabs>
                <w:tab w:val="left" w:pos="981"/>
              </w:tabs>
              <w:spacing w:before="120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%</w:t>
            </w:r>
          </w:p>
        </w:tc>
        <w:tc>
          <w:tcPr>
            <w:tcW w:w="2107" w:type="dxa"/>
          </w:tcPr>
          <w:p w:rsidR="00053E45" w:rsidRPr="00443760" w:rsidRDefault="00053E45" w:rsidP="004B53B0">
            <w:pPr>
              <w:spacing w:before="120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проценты</w:t>
            </w:r>
          </w:p>
        </w:tc>
      </w:tr>
      <w:tr w:rsidR="00053E45" w:rsidRPr="00443760" w:rsidTr="00053E45">
        <w:trPr>
          <w:jc w:val="center"/>
        </w:trPr>
        <w:tc>
          <w:tcPr>
            <w:tcW w:w="1429" w:type="dxa"/>
          </w:tcPr>
          <w:p w:rsidR="00053E45" w:rsidRPr="00443760" w:rsidRDefault="00053E45" w:rsidP="004B53B0">
            <w:pPr>
              <w:spacing w:before="120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р.</w:t>
            </w:r>
          </w:p>
        </w:tc>
        <w:tc>
          <w:tcPr>
            <w:tcW w:w="2107" w:type="dxa"/>
          </w:tcPr>
          <w:p w:rsidR="00053E45" w:rsidRPr="00443760" w:rsidRDefault="00053E45" w:rsidP="004B53B0">
            <w:pPr>
              <w:spacing w:before="120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раз</w:t>
            </w:r>
          </w:p>
        </w:tc>
      </w:tr>
    </w:tbl>
    <w:p w:rsidR="00053E45" w:rsidRPr="00443760" w:rsidRDefault="00053E45" w:rsidP="004B53B0">
      <w:pPr>
        <w:pStyle w:val="af5"/>
        <w:spacing w:before="120"/>
        <w:rPr>
          <w:sz w:val="23"/>
          <w:szCs w:val="23"/>
        </w:rPr>
      </w:pPr>
    </w:p>
    <w:p w:rsidR="00053E45" w:rsidRPr="00443760" w:rsidRDefault="00053E45" w:rsidP="00053E45">
      <w:pPr>
        <w:ind w:left="2268"/>
        <w:rPr>
          <w:color w:val="270EBE"/>
          <w:sz w:val="23"/>
          <w:szCs w:val="23"/>
        </w:rPr>
      </w:pPr>
    </w:p>
    <w:p w:rsidR="00053E45" w:rsidRPr="00443760" w:rsidRDefault="00053E45">
      <w:pPr>
        <w:spacing w:line="216" w:lineRule="auto"/>
        <w:rPr>
          <w:sz w:val="23"/>
          <w:szCs w:val="23"/>
        </w:rPr>
      </w:pPr>
    </w:p>
    <w:p w:rsidR="00053E45" w:rsidRPr="00443760" w:rsidRDefault="00053E45">
      <w:pPr>
        <w:spacing w:line="216" w:lineRule="auto"/>
        <w:rPr>
          <w:sz w:val="23"/>
          <w:szCs w:val="23"/>
        </w:rPr>
      </w:pPr>
    </w:p>
    <w:p w:rsidR="00053E45" w:rsidRPr="00443760" w:rsidRDefault="00053E45">
      <w:pPr>
        <w:spacing w:line="216" w:lineRule="auto"/>
        <w:rPr>
          <w:sz w:val="23"/>
          <w:szCs w:val="23"/>
        </w:rPr>
      </w:pPr>
    </w:p>
    <w:p w:rsidR="00053E45" w:rsidRPr="00443760" w:rsidRDefault="00053E45">
      <w:pPr>
        <w:spacing w:line="216" w:lineRule="auto"/>
        <w:rPr>
          <w:sz w:val="23"/>
          <w:szCs w:val="23"/>
        </w:rPr>
      </w:pPr>
    </w:p>
    <w:p w:rsidR="00053E45" w:rsidRPr="00443760" w:rsidRDefault="00053E45" w:rsidP="00053E45">
      <w:pPr>
        <w:ind w:firstLine="1843"/>
        <w:rPr>
          <w:sz w:val="23"/>
          <w:szCs w:val="23"/>
        </w:rPr>
      </w:pPr>
      <w:r w:rsidRPr="00443760">
        <w:rPr>
          <w:sz w:val="23"/>
          <w:szCs w:val="23"/>
        </w:rPr>
        <w:t>В брошюре приняты условные обозначения:</w:t>
      </w:r>
    </w:p>
    <w:p w:rsidR="00053E45" w:rsidRPr="00443760" w:rsidRDefault="00053E45" w:rsidP="00053E45">
      <w:pPr>
        <w:ind w:firstLine="709"/>
        <w:jc w:val="both"/>
        <w:rPr>
          <w:sz w:val="23"/>
          <w:szCs w:val="23"/>
        </w:rPr>
      </w:pPr>
    </w:p>
    <w:tbl>
      <w:tblPr>
        <w:tblStyle w:val="afff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426"/>
        <w:gridCol w:w="6485"/>
      </w:tblGrid>
      <w:tr w:rsidR="00053E45" w:rsidRPr="00443760" w:rsidTr="00053E45">
        <w:tc>
          <w:tcPr>
            <w:tcW w:w="567" w:type="dxa"/>
          </w:tcPr>
          <w:p w:rsidR="00053E45" w:rsidRPr="00443760" w:rsidRDefault="00053E45" w:rsidP="00053E45">
            <w:pPr>
              <w:jc w:val="right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-</w:t>
            </w:r>
          </w:p>
        </w:tc>
        <w:tc>
          <w:tcPr>
            <w:tcW w:w="426" w:type="dxa"/>
          </w:tcPr>
          <w:p w:rsidR="00053E45" w:rsidRPr="00443760" w:rsidRDefault="00053E45" w:rsidP="00053E4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</w:tcPr>
          <w:p w:rsidR="00053E45" w:rsidRPr="00443760" w:rsidRDefault="00053E45" w:rsidP="00053E45">
            <w:pPr>
              <w:jc w:val="both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явление отсутствует;</w:t>
            </w:r>
          </w:p>
        </w:tc>
      </w:tr>
      <w:tr w:rsidR="00143BC2" w:rsidRPr="00443760" w:rsidTr="00053E45">
        <w:tc>
          <w:tcPr>
            <w:tcW w:w="567" w:type="dxa"/>
          </w:tcPr>
          <w:p w:rsidR="00143BC2" w:rsidRPr="00443760" w:rsidRDefault="00143BC2" w:rsidP="0044646D">
            <w:pPr>
              <w:jc w:val="right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…</w:t>
            </w:r>
          </w:p>
        </w:tc>
        <w:tc>
          <w:tcPr>
            <w:tcW w:w="426" w:type="dxa"/>
          </w:tcPr>
          <w:p w:rsidR="00143BC2" w:rsidRPr="00443760" w:rsidRDefault="00143BC2" w:rsidP="0044646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</w:tcPr>
          <w:p w:rsidR="00143BC2" w:rsidRPr="00443760" w:rsidRDefault="00143BC2" w:rsidP="0044646D">
            <w:pPr>
              <w:jc w:val="both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данных не имеется;</w:t>
            </w:r>
          </w:p>
        </w:tc>
      </w:tr>
      <w:tr w:rsidR="00143BC2" w:rsidRPr="00443760" w:rsidTr="00053E45">
        <w:tc>
          <w:tcPr>
            <w:tcW w:w="567" w:type="dxa"/>
          </w:tcPr>
          <w:p w:rsidR="00143BC2" w:rsidRPr="00443760" w:rsidRDefault="00143BC2" w:rsidP="00053E45">
            <w:pPr>
              <w:jc w:val="right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0,0</w:t>
            </w:r>
          </w:p>
        </w:tc>
        <w:tc>
          <w:tcPr>
            <w:tcW w:w="426" w:type="dxa"/>
          </w:tcPr>
          <w:p w:rsidR="00143BC2" w:rsidRPr="00443760" w:rsidRDefault="00143BC2" w:rsidP="00053E4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485" w:type="dxa"/>
          </w:tcPr>
          <w:p w:rsidR="00143BC2" w:rsidRPr="00443760" w:rsidRDefault="00143BC2" w:rsidP="00053E45">
            <w:pPr>
              <w:ind w:left="142" w:hanging="142"/>
              <w:rPr>
                <w:sz w:val="23"/>
                <w:szCs w:val="23"/>
              </w:rPr>
            </w:pPr>
            <w:r w:rsidRPr="00443760">
              <w:rPr>
                <w:sz w:val="23"/>
                <w:szCs w:val="23"/>
              </w:rPr>
              <w:t>значение показателя меньше единицы измерения.</w:t>
            </w:r>
          </w:p>
        </w:tc>
      </w:tr>
    </w:tbl>
    <w:p w:rsidR="0078598A" w:rsidRDefault="0078598A" w:rsidP="0078598A">
      <w:pPr>
        <w:jc w:val="center"/>
        <w:rPr>
          <w:b/>
          <w:sz w:val="23"/>
          <w:szCs w:val="23"/>
        </w:rPr>
      </w:pPr>
      <w:bookmarkStart w:id="3" w:name="_Toc38877939"/>
      <w:bookmarkStart w:id="4" w:name="_Toc49651099"/>
      <w:bookmarkStart w:id="5" w:name="_Toc80778970"/>
      <w:bookmarkStart w:id="6" w:name="_Toc80780863"/>
      <w:bookmarkStart w:id="7" w:name="_Toc80783069"/>
      <w:bookmarkStart w:id="8" w:name="_Toc112028952"/>
      <w:bookmarkStart w:id="9" w:name="_Toc174181647"/>
      <w:bookmarkStart w:id="10" w:name="_Toc201565502"/>
      <w:bookmarkStart w:id="11" w:name="_Toc234917096"/>
      <w:bookmarkStart w:id="12" w:name="_Toc234982750"/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78598A" w:rsidRDefault="0078598A" w:rsidP="0078598A">
      <w:pPr>
        <w:jc w:val="center"/>
        <w:rPr>
          <w:b/>
          <w:sz w:val="23"/>
          <w:szCs w:val="23"/>
        </w:rPr>
      </w:pPr>
    </w:p>
    <w:p w:rsidR="00082C7A" w:rsidRPr="00443760" w:rsidRDefault="00082C7A" w:rsidP="0078598A">
      <w:pPr>
        <w:jc w:val="center"/>
        <w:rPr>
          <w:b/>
          <w:sz w:val="23"/>
          <w:szCs w:val="23"/>
        </w:rPr>
      </w:pPr>
      <w:r w:rsidRPr="00443760">
        <w:rPr>
          <w:b/>
          <w:sz w:val="23"/>
          <w:szCs w:val="23"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82C7A" w:rsidRPr="00443760" w:rsidRDefault="00082C7A" w:rsidP="0006755F">
      <w:pPr>
        <w:spacing w:before="40" w:line="240" w:lineRule="exact"/>
        <w:ind w:right="-284" w:firstLine="550"/>
        <w:jc w:val="both"/>
        <w:rPr>
          <w:snapToGrid w:val="0"/>
          <w:sz w:val="23"/>
          <w:szCs w:val="23"/>
        </w:rPr>
      </w:pPr>
    </w:p>
    <w:p w:rsidR="00D34D35" w:rsidRPr="00443760" w:rsidRDefault="00D34D35" w:rsidP="008F3F41">
      <w:pPr>
        <w:spacing w:before="40" w:line="280" w:lineRule="exact"/>
        <w:ind w:firstLine="709"/>
        <w:jc w:val="both"/>
        <w:rPr>
          <w:snapToGrid w:val="0"/>
          <w:sz w:val="23"/>
          <w:szCs w:val="23"/>
        </w:rPr>
      </w:pPr>
      <w:bookmarkStart w:id="13" w:name="_Toc37056783"/>
      <w:bookmarkStart w:id="14" w:name="_Toc38855530"/>
      <w:r w:rsidRPr="00443760">
        <w:rPr>
          <w:snapToGrid w:val="0"/>
          <w:sz w:val="23"/>
          <w:szCs w:val="23"/>
        </w:rPr>
        <w:t>Цель Всероссийской переписи населения 2010 года – получение официальной статистической информации, касающейся численности и структуры населения, его ра</w:t>
      </w:r>
      <w:r w:rsidRPr="00443760">
        <w:rPr>
          <w:snapToGrid w:val="0"/>
          <w:sz w:val="23"/>
          <w:szCs w:val="23"/>
        </w:rPr>
        <w:t>с</w:t>
      </w:r>
      <w:r w:rsidRPr="00443760">
        <w:rPr>
          <w:snapToGrid w:val="0"/>
          <w:sz w:val="23"/>
          <w:szCs w:val="23"/>
        </w:rPr>
        <w:t>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D34D35" w:rsidRPr="00443760" w:rsidRDefault="00D34D35" w:rsidP="008F3F41">
      <w:pPr>
        <w:spacing w:before="40" w:line="280" w:lineRule="exact"/>
        <w:ind w:firstLine="709"/>
        <w:jc w:val="both"/>
        <w:rPr>
          <w:snapToGrid w:val="0"/>
          <w:sz w:val="23"/>
          <w:szCs w:val="23"/>
        </w:rPr>
      </w:pPr>
      <w:r w:rsidRPr="00443760">
        <w:rPr>
          <w:snapToGrid w:val="0"/>
          <w:sz w:val="23"/>
          <w:szCs w:val="23"/>
        </w:rPr>
        <w:t>Всероссийская перепись населения 2010 года проведена в соответствии с Фед</w:t>
      </w:r>
      <w:r w:rsidRPr="00443760">
        <w:rPr>
          <w:snapToGrid w:val="0"/>
          <w:sz w:val="23"/>
          <w:szCs w:val="23"/>
        </w:rPr>
        <w:t>е</w:t>
      </w:r>
      <w:r w:rsidRPr="00443760">
        <w:rPr>
          <w:snapToGrid w:val="0"/>
          <w:sz w:val="23"/>
          <w:szCs w:val="23"/>
        </w:rPr>
        <w:t>ральным законом от 25.01.2002 г. №8-ФЗ «О Всероссийской переписи населения».</w:t>
      </w:r>
    </w:p>
    <w:p w:rsidR="00D34D35" w:rsidRPr="00443760" w:rsidRDefault="00D34D35" w:rsidP="008F3F41">
      <w:pPr>
        <w:spacing w:before="40" w:line="280" w:lineRule="exact"/>
        <w:ind w:firstLine="709"/>
        <w:jc w:val="both"/>
        <w:rPr>
          <w:snapToGrid w:val="0"/>
          <w:sz w:val="23"/>
          <w:szCs w:val="23"/>
        </w:rPr>
      </w:pPr>
      <w:r w:rsidRPr="00443760">
        <w:rPr>
          <w:snapToGrid w:val="0"/>
          <w:sz w:val="23"/>
          <w:szCs w:val="23"/>
        </w:rPr>
        <w:t>Момент счета, на который осуществлялся сбор сведений о населении и его учет, - 0 часов 14 октября 2010 года. Перепись населения продолжалась 12 дней – до 25 о</w:t>
      </w:r>
      <w:r w:rsidRPr="00443760">
        <w:rPr>
          <w:snapToGrid w:val="0"/>
          <w:sz w:val="23"/>
          <w:szCs w:val="23"/>
        </w:rPr>
        <w:t>к</w:t>
      </w:r>
      <w:r w:rsidRPr="00443760">
        <w:rPr>
          <w:snapToGrid w:val="0"/>
          <w:sz w:val="23"/>
          <w:szCs w:val="23"/>
        </w:rPr>
        <w:t xml:space="preserve">тября 2010 г. </w:t>
      </w:r>
    </w:p>
    <w:p w:rsidR="00D34D35" w:rsidRPr="00443760" w:rsidRDefault="00D34D35" w:rsidP="008F3F41">
      <w:pPr>
        <w:spacing w:before="40" w:line="280" w:lineRule="exact"/>
        <w:ind w:firstLine="709"/>
        <w:jc w:val="both"/>
        <w:rPr>
          <w:snapToGrid w:val="0"/>
          <w:sz w:val="23"/>
          <w:szCs w:val="23"/>
        </w:rPr>
      </w:pPr>
      <w:r w:rsidRPr="00443760">
        <w:rPr>
          <w:snapToGrid w:val="0"/>
          <w:sz w:val="23"/>
          <w:szCs w:val="23"/>
        </w:rPr>
        <w:t>Всероссийская перепись населения 2010 года является десятой переписью нас</w:t>
      </w:r>
      <w:r w:rsidRPr="00443760">
        <w:rPr>
          <w:snapToGrid w:val="0"/>
          <w:sz w:val="23"/>
          <w:szCs w:val="23"/>
        </w:rPr>
        <w:t>е</w:t>
      </w:r>
      <w:r w:rsidRPr="00443760">
        <w:rPr>
          <w:snapToGrid w:val="0"/>
          <w:sz w:val="23"/>
          <w:szCs w:val="23"/>
        </w:rPr>
        <w:t>ления в России. Первая Всеобщая перепись населения состоялась в 1897 году. В СССР переписи населения были проведены в 1926, 1937, 1939, 1959, 1970, 1979 и 1989 годах. Предыдущая Всероссийская перепись населения состоялась в 2002 году.</w:t>
      </w:r>
    </w:p>
    <w:p w:rsidR="00D34D35" w:rsidRPr="00443760" w:rsidRDefault="00D34D35" w:rsidP="008F3F41">
      <w:pPr>
        <w:spacing w:before="40" w:line="280" w:lineRule="exact"/>
        <w:ind w:firstLine="709"/>
        <w:jc w:val="both"/>
        <w:rPr>
          <w:snapToGrid w:val="0"/>
          <w:sz w:val="23"/>
          <w:szCs w:val="23"/>
        </w:rPr>
      </w:pPr>
      <w:r w:rsidRPr="00443760">
        <w:rPr>
          <w:snapToGrid w:val="0"/>
          <w:sz w:val="23"/>
          <w:szCs w:val="23"/>
        </w:rPr>
        <w:t>При проведении Всероссийской переписи населения 2010 года, как и предыдущих переписей, был использован метод опроса населения и заполнения переписных листов специально обученными переписчиками. Переписчики обходили помещения, в которых постоянно (обычно) проживало (пребывало) население, и заполняли переписные листы со слов опрашиваемых. Сбор сведений осуществлялся также в специально оборудова</w:t>
      </w:r>
      <w:r w:rsidRPr="00443760">
        <w:rPr>
          <w:snapToGrid w:val="0"/>
          <w:sz w:val="23"/>
          <w:szCs w:val="23"/>
        </w:rPr>
        <w:t>н</w:t>
      </w:r>
      <w:r w:rsidRPr="00443760">
        <w:rPr>
          <w:snapToGrid w:val="0"/>
          <w:sz w:val="23"/>
          <w:szCs w:val="23"/>
        </w:rPr>
        <w:t>ных помещениях – стационарных участках и с использованием сре</w:t>
      </w:r>
      <w:proofErr w:type="gramStart"/>
      <w:r w:rsidRPr="00443760">
        <w:rPr>
          <w:snapToGrid w:val="0"/>
          <w:sz w:val="23"/>
          <w:szCs w:val="23"/>
        </w:rPr>
        <w:t>дств св</w:t>
      </w:r>
      <w:proofErr w:type="gramEnd"/>
      <w:r w:rsidRPr="00443760">
        <w:rPr>
          <w:snapToGrid w:val="0"/>
          <w:sz w:val="23"/>
          <w:szCs w:val="23"/>
        </w:rPr>
        <w:t>язи.</w:t>
      </w:r>
    </w:p>
    <w:p w:rsidR="00D34D35" w:rsidRPr="00443760" w:rsidRDefault="00D34D35" w:rsidP="008F3F41">
      <w:pPr>
        <w:spacing w:before="40" w:line="280" w:lineRule="exact"/>
        <w:ind w:firstLine="709"/>
        <w:jc w:val="both"/>
        <w:rPr>
          <w:snapToGrid w:val="0"/>
          <w:sz w:val="23"/>
          <w:szCs w:val="23"/>
        </w:rPr>
      </w:pPr>
      <w:r w:rsidRPr="00443760">
        <w:rPr>
          <w:snapToGrid w:val="0"/>
          <w:sz w:val="23"/>
          <w:szCs w:val="23"/>
        </w:rPr>
        <w:t>В случае отсутствия членов домохозяйств в период проведения переписи нас</w:t>
      </w:r>
      <w:r w:rsidRPr="00443760">
        <w:rPr>
          <w:snapToGrid w:val="0"/>
          <w:sz w:val="23"/>
          <w:szCs w:val="23"/>
        </w:rPr>
        <w:t>е</w:t>
      </w:r>
      <w:r w:rsidRPr="00443760">
        <w:rPr>
          <w:snapToGrid w:val="0"/>
          <w:sz w:val="23"/>
          <w:szCs w:val="23"/>
        </w:rPr>
        <w:t>ления или отказа сообщить сведения о себе, данные о дате рождения (возрасте) и поле этих лиц были получены на основании административных источников. Это позволило получить информацию о численности и возрастно-половом составе населения каждого населенного пункта и по республике в целом.</w:t>
      </w:r>
    </w:p>
    <w:p w:rsidR="00D34D35" w:rsidRPr="00443760" w:rsidRDefault="00D34D35" w:rsidP="008F3F41">
      <w:pPr>
        <w:pStyle w:val="a6"/>
        <w:spacing w:before="40" w:line="280" w:lineRule="exact"/>
        <w:jc w:val="both"/>
        <w:rPr>
          <w:snapToGrid w:val="0"/>
          <w:sz w:val="23"/>
          <w:szCs w:val="23"/>
        </w:rPr>
      </w:pPr>
      <w:proofErr w:type="gramStart"/>
      <w:r w:rsidRPr="00443760">
        <w:rPr>
          <w:snapToGrid w:val="0"/>
          <w:sz w:val="23"/>
          <w:szCs w:val="23"/>
        </w:rPr>
        <w:t xml:space="preserve">Настоящая брошюра содержит данные Всероссийской переписи населения 2010 года о </w:t>
      </w:r>
      <w:r w:rsidR="00055B3D" w:rsidRPr="00443760">
        <w:rPr>
          <w:snapToGrid w:val="0"/>
          <w:sz w:val="23"/>
          <w:szCs w:val="23"/>
        </w:rPr>
        <w:t>жилищных условиях населения частных домохозяйств: распределении населения по типам занимаемого жилья, по среднему размеру общей площади помещения, прих</w:t>
      </w:r>
      <w:r w:rsidR="00055B3D" w:rsidRPr="00443760">
        <w:rPr>
          <w:snapToGrid w:val="0"/>
          <w:sz w:val="23"/>
          <w:szCs w:val="23"/>
        </w:rPr>
        <w:t>о</w:t>
      </w:r>
      <w:r w:rsidR="00055B3D" w:rsidRPr="00443760">
        <w:rPr>
          <w:snapToGrid w:val="0"/>
          <w:sz w:val="23"/>
          <w:szCs w:val="23"/>
        </w:rPr>
        <w:t>дящейся на одного человека, по числу жилых комнат, занимаемыми частными домох</w:t>
      </w:r>
      <w:r w:rsidR="00055B3D" w:rsidRPr="00443760">
        <w:rPr>
          <w:snapToGrid w:val="0"/>
          <w:sz w:val="23"/>
          <w:szCs w:val="23"/>
        </w:rPr>
        <w:t>о</w:t>
      </w:r>
      <w:r w:rsidR="00055B3D" w:rsidRPr="00443760">
        <w:rPr>
          <w:snapToGrid w:val="0"/>
          <w:sz w:val="23"/>
          <w:szCs w:val="23"/>
        </w:rPr>
        <w:t>зяйствами, по периоду постройки и материалу наружных стен дома, по наличию разли</w:t>
      </w:r>
      <w:r w:rsidR="00055B3D" w:rsidRPr="00443760">
        <w:rPr>
          <w:snapToGrid w:val="0"/>
          <w:sz w:val="23"/>
          <w:szCs w:val="23"/>
        </w:rPr>
        <w:t>ч</w:t>
      </w:r>
      <w:r w:rsidR="00055B3D" w:rsidRPr="00443760">
        <w:rPr>
          <w:snapToGrid w:val="0"/>
          <w:sz w:val="23"/>
          <w:szCs w:val="23"/>
        </w:rPr>
        <w:t>ных видов благоустройства и телекоммуникаций</w:t>
      </w:r>
      <w:r w:rsidRPr="00443760">
        <w:rPr>
          <w:snapToGrid w:val="0"/>
          <w:sz w:val="23"/>
          <w:szCs w:val="23"/>
        </w:rPr>
        <w:t>.</w:t>
      </w:r>
      <w:proofErr w:type="gramEnd"/>
      <w:r w:rsidRPr="00443760">
        <w:rPr>
          <w:snapToGrid w:val="0"/>
          <w:sz w:val="23"/>
          <w:szCs w:val="23"/>
        </w:rPr>
        <w:t xml:space="preserve"> Информация представлена по горо</w:t>
      </w:r>
      <w:r w:rsidRPr="00443760">
        <w:rPr>
          <w:snapToGrid w:val="0"/>
          <w:sz w:val="23"/>
          <w:szCs w:val="23"/>
        </w:rPr>
        <w:t>д</w:t>
      </w:r>
      <w:r w:rsidRPr="00443760">
        <w:rPr>
          <w:snapToGrid w:val="0"/>
          <w:sz w:val="23"/>
          <w:szCs w:val="23"/>
        </w:rPr>
        <w:t>скому и сельскому населению, отдельные показатели приводятся в сравнении с переп</w:t>
      </w:r>
      <w:r w:rsidRPr="00443760">
        <w:rPr>
          <w:snapToGrid w:val="0"/>
          <w:sz w:val="23"/>
          <w:szCs w:val="23"/>
        </w:rPr>
        <w:t>и</w:t>
      </w:r>
      <w:r w:rsidRPr="00443760">
        <w:rPr>
          <w:snapToGrid w:val="0"/>
          <w:sz w:val="23"/>
          <w:szCs w:val="23"/>
        </w:rPr>
        <w:t>сью 2002 г.</w:t>
      </w:r>
    </w:p>
    <w:p w:rsidR="00D34D35" w:rsidRPr="00443760" w:rsidRDefault="00D34D35" w:rsidP="008F3F41">
      <w:pPr>
        <w:pStyle w:val="a6"/>
        <w:spacing w:before="40" w:line="280" w:lineRule="exact"/>
        <w:jc w:val="both"/>
        <w:rPr>
          <w:sz w:val="23"/>
          <w:szCs w:val="23"/>
        </w:rPr>
      </w:pPr>
      <w:r w:rsidRPr="00443760">
        <w:rPr>
          <w:snapToGrid w:val="0"/>
          <w:sz w:val="23"/>
          <w:szCs w:val="23"/>
        </w:rPr>
        <w:t xml:space="preserve">Более </w:t>
      </w:r>
      <w:r w:rsidRPr="00443760">
        <w:rPr>
          <w:sz w:val="23"/>
          <w:szCs w:val="23"/>
        </w:rPr>
        <w:t xml:space="preserve">подробная информация </w:t>
      </w:r>
      <w:r w:rsidRPr="00443760">
        <w:rPr>
          <w:snapToGrid w:val="0"/>
          <w:sz w:val="23"/>
          <w:szCs w:val="23"/>
        </w:rPr>
        <w:t xml:space="preserve">о </w:t>
      </w:r>
      <w:r w:rsidR="00055B3D" w:rsidRPr="00443760">
        <w:rPr>
          <w:snapToGrid w:val="0"/>
          <w:sz w:val="23"/>
          <w:szCs w:val="23"/>
        </w:rPr>
        <w:t>типах помещений, занимаемых населением Ч</w:t>
      </w:r>
      <w:r w:rsidR="00055B3D" w:rsidRPr="00443760">
        <w:rPr>
          <w:snapToGrid w:val="0"/>
          <w:sz w:val="23"/>
          <w:szCs w:val="23"/>
        </w:rPr>
        <w:t>у</w:t>
      </w:r>
      <w:r w:rsidR="00055B3D" w:rsidRPr="00443760">
        <w:rPr>
          <w:snapToGrid w:val="0"/>
          <w:sz w:val="23"/>
          <w:szCs w:val="23"/>
        </w:rPr>
        <w:t>вашской Республики, их благоустройстве и наличии телекоммуникаций</w:t>
      </w:r>
      <w:r w:rsidRPr="00443760">
        <w:rPr>
          <w:snapToGrid w:val="0"/>
          <w:sz w:val="23"/>
          <w:szCs w:val="23"/>
        </w:rPr>
        <w:t xml:space="preserve"> </w:t>
      </w:r>
      <w:r w:rsidRPr="00443760">
        <w:rPr>
          <w:sz w:val="23"/>
          <w:szCs w:val="23"/>
        </w:rPr>
        <w:t>по итогам Вс</w:t>
      </w:r>
      <w:r w:rsidRPr="00443760">
        <w:rPr>
          <w:sz w:val="23"/>
          <w:szCs w:val="23"/>
        </w:rPr>
        <w:t>е</w:t>
      </w:r>
      <w:r w:rsidRPr="00443760">
        <w:rPr>
          <w:sz w:val="23"/>
          <w:szCs w:val="23"/>
        </w:rPr>
        <w:t>российской переписи населения 2010 года представлена в сборнике «</w:t>
      </w:r>
      <w:r w:rsidR="00055B3D" w:rsidRPr="00443760">
        <w:rPr>
          <w:sz w:val="23"/>
          <w:szCs w:val="23"/>
        </w:rPr>
        <w:t>Жилищные усл</w:t>
      </w:r>
      <w:r w:rsidR="00055B3D" w:rsidRPr="00443760">
        <w:rPr>
          <w:sz w:val="23"/>
          <w:szCs w:val="23"/>
        </w:rPr>
        <w:t>о</w:t>
      </w:r>
      <w:r w:rsidR="00055B3D" w:rsidRPr="00443760">
        <w:rPr>
          <w:sz w:val="23"/>
          <w:szCs w:val="23"/>
        </w:rPr>
        <w:t>вия населения</w:t>
      </w:r>
      <w:r w:rsidRPr="00443760">
        <w:rPr>
          <w:snapToGrid w:val="0"/>
          <w:sz w:val="23"/>
          <w:szCs w:val="23"/>
        </w:rPr>
        <w:t xml:space="preserve"> Чувашской Республи</w:t>
      </w:r>
      <w:r w:rsidR="00055B3D" w:rsidRPr="00443760">
        <w:rPr>
          <w:snapToGrid w:val="0"/>
          <w:sz w:val="23"/>
          <w:szCs w:val="23"/>
        </w:rPr>
        <w:t>ки</w:t>
      </w:r>
      <w:r w:rsidRPr="00443760">
        <w:rPr>
          <w:sz w:val="23"/>
          <w:szCs w:val="23"/>
        </w:rPr>
        <w:t>».</w:t>
      </w:r>
    </w:p>
    <w:p w:rsidR="00D34D35" w:rsidRPr="00443760" w:rsidRDefault="00D34D35" w:rsidP="008F3F41">
      <w:pPr>
        <w:pStyle w:val="a6"/>
        <w:spacing w:before="40" w:line="280" w:lineRule="exact"/>
        <w:jc w:val="both"/>
        <w:rPr>
          <w:sz w:val="23"/>
          <w:szCs w:val="23"/>
        </w:rPr>
      </w:pPr>
      <w:r w:rsidRPr="00443760">
        <w:rPr>
          <w:sz w:val="23"/>
          <w:szCs w:val="23"/>
        </w:rPr>
        <w:t>Брошюра и сборник «</w:t>
      </w:r>
      <w:r w:rsidR="000B2FC9" w:rsidRPr="00443760">
        <w:rPr>
          <w:sz w:val="23"/>
          <w:szCs w:val="23"/>
        </w:rPr>
        <w:t>Жилищные условия населения</w:t>
      </w:r>
      <w:r w:rsidRPr="00443760">
        <w:rPr>
          <w:snapToGrid w:val="0"/>
          <w:sz w:val="23"/>
          <w:szCs w:val="23"/>
        </w:rPr>
        <w:t xml:space="preserve"> Чувашской Республик</w:t>
      </w:r>
      <w:r w:rsidR="000B2FC9" w:rsidRPr="00443760">
        <w:rPr>
          <w:snapToGrid w:val="0"/>
          <w:sz w:val="23"/>
          <w:szCs w:val="23"/>
        </w:rPr>
        <w:t>и</w:t>
      </w:r>
      <w:r w:rsidRPr="00443760">
        <w:rPr>
          <w:sz w:val="23"/>
          <w:szCs w:val="23"/>
        </w:rPr>
        <w:t xml:space="preserve">» по данным Всероссийской переписи населения 2010 года размещены в свободном доступе на официальном сайте </w:t>
      </w:r>
      <w:proofErr w:type="spellStart"/>
      <w:r w:rsidRPr="00443760">
        <w:rPr>
          <w:sz w:val="23"/>
          <w:szCs w:val="23"/>
        </w:rPr>
        <w:t>Чувашстата</w:t>
      </w:r>
      <w:proofErr w:type="spellEnd"/>
      <w:r w:rsidRPr="00443760">
        <w:rPr>
          <w:sz w:val="23"/>
          <w:szCs w:val="23"/>
        </w:rPr>
        <w:t xml:space="preserve"> </w:t>
      </w:r>
      <w:hyperlink r:id="rId10" w:history="1">
        <w:r w:rsidRPr="00443760">
          <w:rPr>
            <w:rStyle w:val="afb"/>
            <w:color w:val="auto"/>
            <w:sz w:val="23"/>
            <w:szCs w:val="23"/>
            <w:u w:val="none"/>
            <w:lang w:val="en-US"/>
          </w:rPr>
          <w:t>http</w:t>
        </w:r>
        <w:r w:rsidRPr="00443760">
          <w:rPr>
            <w:rStyle w:val="afb"/>
            <w:color w:val="auto"/>
            <w:sz w:val="23"/>
            <w:szCs w:val="23"/>
            <w:u w:val="none"/>
          </w:rPr>
          <w:t>://</w:t>
        </w:r>
        <w:proofErr w:type="spellStart"/>
        <w:r w:rsidRPr="00443760">
          <w:rPr>
            <w:rStyle w:val="afb"/>
            <w:color w:val="auto"/>
            <w:sz w:val="23"/>
            <w:szCs w:val="23"/>
            <w:u w:val="none"/>
            <w:lang w:val="en-US"/>
          </w:rPr>
          <w:t>chuvash</w:t>
        </w:r>
        <w:proofErr w:type="spellEnd"/>
        <w:r w:rsidRPr="00443760">
          <w:rPr>
            <w:rStyle w:val="afb"/>
            <w:color w:val="auto"/>
            <w:sz w:val="23"/>
            <w:szCs w:val="23"/>
            <w:u w:val="none"/>
          </w:rPr>
          <w:t>.</w:t>
        </w:r>
        <w:proofErr w:type="spellStart"/>
        <w:r w:rsidRPr="00443760">
          <w:rPr>
            <w:rStyle w:val="afb"/>
            <w:color w:val="auto"/>
            <w:sz w:val="23"/>
            <w:szCs w:val="23"/>
            <w:u w:val="none"/>
            <w:lang w:val="en-US"/>
          </w:rPr>
          <w:t>gks</w:t>
        </w:r>
        <w:proofErr w:type="spellEnd"/>
        <w:r w:rsidRPr="00443760">
          <w:rPr>
            <w:rStyle w:val="afb"/>
            <w:color w:val="auto"/>
            <w:sz w:val="23"/>
            <w:szCs w:val="23"/>
            <w:u w:val="none"/>
          </w:rPr>
          <w:t>.</w:t>
        </w:r>
        <w:proofErr w:type="spellStart"/>
        <w:r w:rsidRPr="00443760">
          <w:rPr>
            <w:rStyle w:val="afb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443760">
        <w:rPr>
          <w:sz w:val="23"/>
          <w:szCs w:val="23"/>
        </w:rPr>
        <w:t>.</w:t>
      </w:r>
    </w:p>
    <w:bookmarkEnd w:id="13"/>
    <w:bookmarkEnd w:id="14"/>
    <w:p w:rsidR="00B36235" w:rsidRPr="00443760" w:rsidRDefault="00B36235" w:rsidP="008F3F41">
      <w:pPr>
        <w:tabs>
          <w:tab w:val="left" w:pos="-1560"/>
          <w:tab w:val="left" w:pos="1664"/>
          <w:tab w:val="center" w:pos="4819"/>
        </w:tabs>
        <w:spacing w:before="40" w:after="20" w:line="300" w:lineRule="exact"/>
        <w:rPr>
          <w:b/>
          <w:color w:val="863B2E"/>
          <w:sz w:val="23"/>
          <w:szCs w:val="23"/>
        </w:rPr>
      </w:pPr>
    </w:p>
    <w:p w:rsidR="00B36235" w:rsidRDefault="00B36235">
      <w:pPr>
        <w:rPr>
          <w:b/>
          <w:color w:val="863B2E"/>
          <w:sz w:val="24"/>
          <w:szCs w:val="24"/>
        </w:rPr>
      </w:pPr>
    </w:p>
    <w:p w:rsidR="0078598A" w:rsidRDefault="0078598A">
      <w:pPr>
        <w:rPr>
          <w:b/>
          <w:color w:val="863B2E"/>
          <w:sz w:val="24"/>
          <w:szCs w:val="24"/>
        </w:rPr>
      </w:pPr>
    </w:p>
    <w:p w:rsidR="0078598A" w:rsidRDefault="0078598A">
      <w:pPr>
        <w:rPr>
          <w:b/>
          <w:color w:val="863B2E"/>
          <w:sz w:val="24"/>
          <w:szCs w:val="24"/>
        </w:rPr>
      </w:pPr>
    </w:p>
    <w:p w:rsidR="0078598A" w:rsidRDefault="0078598A">
      <w:pPr>
        <w:rPr>
          <w:b/>
          <w:color w:val="863B2E"/>
          <w:sz w:val="24"/>
          <w:szCs w:val="24"/>
        </w:rPr>
      </w:pPr>
    </w:p>
    <w:p w:rsidR="0078598A" w:rsidRDefault="0078598A">
      <w:pPr>
        <w:rPr>
          <w:b/>
          <w:color w:val="863B2E"/>
          <w:sz w:val="24"/>
          <w:szCs w:val="24"/>
        </w:rPr>
      </w:pPr>
    </w:p>
    <w:p w:rsidR="0078598A" w:rsidRDefault="0078598A">
      <w:pPr>
        <w:rPr>
          <w:b/>
          <w:color w:val="863B2E"/>
          <w:sz w:val="24"/>
          <w:szCs w:val="24"/>
        </w:rPr>
      </w:pPr>
    </w:p>
    <w:p w:rsidR="0078598A" w:rsidRDefault="0078598A">
      <w:pPr>
        <w:rPr>
          <w:b/>
          <w:color w:val="863B2E"/>
          <w:sz w:val="24"/>
          <w:szCs w:val="24"/>
        </w:rPr>
      </w:pPr>
    </w:p>
    <w:p w:rsidR="0078598A" w:rsidRDefault="0078598A">
      <w:pPr>
        <w:rPr>
          <w:b/>
          <w:color w:val="863B2E"/>
          <w:sz w:val="24"/>
          <w:szCs w:val="24"/>
        </w:rPr>
      </w:pPr>
    </w:p>
    <w:p w:rsidR="00D34D35" w:rsidRPr="00443760" w:rsidRDefault="008F3F41" w:rsidP="002E5F26">
      <w:pPr>
        <w:tabs>
          <w:tab w:val="left" w:pos="-1560"/>
          <w:tab w:val="left" w:pos="1664"/>
          <w:tab w:val="center" w:pos="4819"/>
        </w:tabs>
        <w:spacing w:before="20" w:line="260" w:lineRule="exact"/>
        <w:rPr>
          <w:b/>
          <w:color w:val="863B2E"/>
          <w:sz w:val="23"/>
          <w:szCs w:val="23"/>
        </w:rPr>
      </w:pPr>
      <w:r w:rsidRPr="003275CD">
        <w:rPr>
          <w:b/>
          <w:color w:val="863B2E"/>
          <w:sz w:val="24"/>
          <w:szCs w:val="24"/>
        </w:rPr>
        <w:lastRenderedPageBreak/>
        <w:tab/>
      </w:r>
      <w:r w:rsidRPr="003275CD">
        <w:rPr>
          <w:b/>
          <w:color w:val="863B2E"/>
          <w:sz w:val="24"/>
          <w:szCs w:val="24"/>
        </w:rPr>
        <w:tab/>
      </w:r>
      <w:r w:rsidR="000B2FC9" w:rsidRPr="00443760">
        <w:rPr>
          <w:b/>
          <w:color w:val="863B2E"/>
          <w:sz w:val="23"/>
          <w:szCs w:val="23"/>
        </w:rPr>
        <w:t>ЖИЛИЩНЫЕ УСЛОВИЯ НАСЕЛЕНИЯ</w:t>
      </w:r>
    </w:p>
    <w:p w:rsidR="00D34D35" w:rsidRPr="00443760" w:rsidRDefault="00D34D35" w:rsidP="002E5F26">
      <w:pPr>
        <w:tabs>
          <w:tab w:val="left" w:pos="-1560"/>
        </w:tabs>
        <w:spacing w:before="20" w:line="260" w:lineRule="exact"/>
        <w:jc w:val="center"/>
        <w:rPr>
          <w:b/>
          <w:sz w:val="23"/>
          <w:szCs w:val="23"/>
        </w:rPr>
      </w:pPr>
    </w:p>
    <w:p w:rsidR="00BE562D" w:rsidRPr="00443760" w:rsidRDefault="00BE562D" w:rsidP="002E5F26">
      <w:pPr>
        <w:spacing w:before="20" w:line="260" w:lineRule="exact"/>
        <w:ind w:firstLine="709"/>
        <w:jc w:val="both"/>
        <w:rPr>
          <w:b/>
          <w:sz w:val="23"/>
          <w:szCs w:val="23"/>
        </w:rPr>
      </w:pPr>
      <w:r w:rsidRPr="00443760">
        <w:rPr>
          <w:sz w:val="23"/>
          <w:szCs w:val="23"/>
        </w:rPr>
        <w:t>При Всероссийской переписи населения 2010 года было учтено 472,5 тыс. час</w:t>
      </w:r>
      <w:r w:rsidRPr="00443760">
        <w:rPr>
          <w:sz w:val="23"/>
          <w:szCs w:val="23"/>
        </w:rPr>
        <w:t>т</w:t>
      </w:r>
      <w:r w:rsidRPr="00443760">
        <w:rPr>
          <w:sz w:val="23"/>
          <w:szCs w:val="23"/>
        </w:rPr>
        <w:t>ных домохозяйств, в которых проживало 1235,8 тыс. человек, или 98,7% всего насел</w:t>
      </w:r>
      <w:r w:rsidRPr="00443760">
        <w:rPr>
          <w:sz w:val="23"/>
          <w:szCs w:val="23"/>
        </w:rPr>
        <w:t>е</w:t>
      </w:r>
      <w:r w:rsidRPr="00443760">
        <w:rPr>
          <w:sz w:val="23"/>
          <w:szCs w:val="23"/>
        </w:rPr>
        <w:t>ния Чувашской Республики. Кроме этого, было учтено 15,5 тыс. человек, проживающих в коллективных домохозяйствах</w:t>
      </w:r>
      <w:r w:rsidRPr="00443760">
        <w:rPr>
          <w:rStyle w:val="a9"/>
          <w:sz w:val="23"/>
          <w:szCs w:val="23"/>
        </w:rPr>
        <w:footnoteReference w:customMarkFollows="1" w:id="2"/>
        <w:t>1)</w:t>
      </w:r>
      <w:r w:rsidRPr="00443760">
        <w:rPr>
          <w:sz w:val="23"/>
          <w:szCs w:val="23"/>
        </w:rPr>
        <w:t>, и 287 человек, не имевших жилья, – бездомные. Ж</w:t>
      </w:r>
      <w:r w:rsidRPr="00443760">
        <w:rPr>
          <w:sz w:val="23"/>
          <w:szCs w:val="23"/>
        </w:rPr>
        <w:t>и</w:t>
      </w:r>
      <w:r w:rsidRPr="00443760">
        <w:rPr>
          <w:sz w:val="23"/>
          <w:szCs w:val="23"/>
        </w:rPr>
        <w:t>лищные условия при переписи обследовались только по частным домохозяйствам.</w:t>
      </w:r>
    </w:p>
    <w:p w:rsidR="00A10289" w:rsidRPr="00443760" w:rsidRDefault="00A10289" w:rsidP="002E5F26">
      <w:pPr>
        <w:tabs>
          <w:tab w:val="left" w:pos="-1560"/>
        </w:tabs>
        <w:spacing w:before="20" w:line="260" w:lineRule="exact"/>
        <w:ind w:firstLine="709"/>
        <w:jc w:val="both"/>
        <w:rPr>
          <w:bCs/>
          <w:sz w:val="23"/>
          <w:szCs w:val="23"/>
        </w:rPr>
      </w:pPr>
    </w:p>
    <w:p w:rsidR="00A10289" w:rsidRPr="00443760" w:rsidRDefault="00A10289" w:rsidP="002E5F26">
      <w:pPr>
        <w:tabs>
          <w:tab w:val="left" w:pos="-1560"/>
        </w:tabs>
        <w:spacing w:before="20" w:line="260" w:lineRule="exact"/>
        <w:jc w:val="center"/>
        <w:rPr>
          <w:b/>
          <w:bCs/>
          <w:sz w:val="23"/>
          <w:szCs w:val="23"/>
        </w:rPr>
      </w:pPr>
      <w:r w:rsidRPr="00443760">
        <w:rPr>
          <w:b/>
          <w:bCs/>
          <w:sz w:val="23"/>
          <w:szCs w:val="23"/>
        </w:rPr>
        <w:t>ТИПЫ ЖИЛЫХ ПОМЕЩЕНИЙ</w:t>
      </w:r>
    </w:p>
    <w:p w:rsidR="00A10289" w:rsidRPr="00443760" w:rsidRDefault="00A10289" w:rsidP="002E5F26">
      <w:pPr>
        <w:spacing w:before="20" w:line="260" w:lineRule="exact"/>
        <w:ind w:firstLine="709"/>
        <w:jc w:val="both"/>
        <w:rPr>
          <w:bCs/>
          <w:sz w:val="23"/>
          <w:szCs w:val="23"/>
        </w:rPr>
      </w:pPr>
    </w:p>
    <w:p w:rsidR="00D34D35" w:rsidRPr="00443760" w:rsidRDefault="00A10289" w:rsidP="002E5F26">
      <w:pPr>
        <w:spacing w:before="20" w:line="260" w:lineRule="exact"/>
        <w:ind w:firstLine="709"/>
        <w:jc w:val="both"/>
        <w:rPr>
          <w:bCs/>
          <w:sz w:val="23"/>
          <w:szCs w:val="23"/>
        </w:rPr>
      </w:pPr>
      <w:r w:rsidRPr="00443760">
        <w:rPr>
          <w:bCs/>
          <w:sz w:val="23"/>
          <w:szCs w:val="23"/>
        </w:rPr>
        <w:t xml:space="preserve">По данным переписи населения </w:t>
      </w:r>
      <w:r w:rsidR="00DA6598" w:rsidRPr="00443760">
        <w:rPr>
          <w:bCs/>
          <w:sz w:val="23"/>
          <w:szCs w:val="23"/>
        </w:rPr>
        <w:t xml:space="preserve">1234,1 тыс. </w:t>
      </w:r>
      <w:r w:rsidRPr="00443760">
        <w:rPr>
          <w:bCs/>
          <w:sz w:val="23"/>
          <w:szCs w:val="23"/>
        </w:rPr>
        <w:t xml:space="preserve">человек, проживающих в частных домохозяйствах, указали тип жилого помещения, в котором они проживают, </w:t>
      </w:r>
      <w:r w:rsidR="00DA6598" w:rsidRPr="00443760">
        <w:rPr>
          <w:bCs/>
          <w:sz w:val="23"/>
          <w:szCs w:val="23"/>
        </w:rPr>
        <w:t xml:space="preserve">1,7 тыс. </w:t>
      </w:r>
      <w:r w:rsidRPr="00443760">
        <w:rPr>
          <w:bCs/>
          <w:sz w:val="23"/>
          <w:szCs w:val="23"/>
        </w:rPr>
        <w:t>ч</w:t>
      </w:r>
      <w:r w:rsidRPr="00443760">
        <w:rPr>
          <w:bCs/>
          <w:sz w:val="23"/>
          <w:szCs w:val="23"/>
        </w:rPr>
        <w:t>е</w:t>
      </w:r>
      <w:r w:rsidRPr="00443760">
        <w:rPr>
          <w:bCs/>
          <w:sz w:val="23"/>
          <w:szCs w:val="23"/>
        </w:rPr>
        <w:t>ловек не указали тип жилого помещения.</w:t>
      </w:r>
    </w:p>
    <w:p w:rsidR="00A10289" w:rsidRPr="00443760" w:rsidRDefault="00A10289" w:rsidP="002E5F26">
      <w:pPr>
        <w:spacing w:before="20" w:line="260" w:lineRule="exact"/>
        <w:ind w:firstLine="709"/>
        <w:jc w:val="both"/>
        <w:rPr>
          <w:bCs/>
          <w:sz w:val="23"/>
          <w:szCs w:val="23"/>
        </w:rPr>
      </w:pPr>
      <w:r w:rsidRPr="00443760">
        <w:rPr>
          <w:bCs/>
          <w:sz w:val="23"/>
          <w:szCs w:val="23"/>
        </w:rPr>
        <w:t>Распределение населения частных домохозяйств по типам жилых помещений х</w:t>
      </w:r>
      <w:r w:rsidRPr="00443760">
        <w:rPr>
          <w:bCs/>
          <w:sz w:val="23"/>
          <w:szCs w:val="23"/>
        </w:rPr>
        <w:t>а</w:t>
      </w:r>
      <w:r w:rsidRPr="00443760">
        <w:rPr>
          <w:bCs/>
          <w:sz w:val="23"/>
          <w:szCs w:val="23"/>
        </w:rPr>
        <w:t>рактеризуется следующими данными.</w:t>
      </w:r>
    </w:p>
    <w:p w:rsidR="00A10289" w:rsidRPr="003275CD" w:rsidRDefault="00A10289" w:rsidP="002E5F26">
      <w:pPr>
        <w:spacing w:before="20" w:line="260" w:lineRule="exact"/>
        <w:ind w:firstLine="709"/>
        <w:jc w:val="both"/>
        <w:rPr>
          <w:bCs/>
          <w:sz w:val="24"/>
          <w:szCs w:val="24"/>
        </w:rPr>
      </w:pPr>
    </w:p>
    <w:tbl>
      <w:tblPr>
        <w:tblStyle w:val="-21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536"/>
        <w:gridCol w:w="1276"/>
        <w:gridCol w:w="1242"/>
        <w:gridCol w:w="1276"/>
        <w:gridCol w:w="1276"/>
      </w:tblGrid>
      <w:tr w:rsidR="000379E2" w:rsidRPr="002E5F26" w:rsidTr="00FD72EC">
        <w:trPr>
          <w:cnfStyle w:val="000000100000"/>
          <w:trHeight w:val="345"/>
        </w:trPr>
        <w:tc>
          <w:tcPr>
            <w:cnfStyle w:val="000010000000"/>
            <w:tcW w:w="45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bottom"/>
          </w:tcPr>
          <w:p w:rsidR="000379E2" w:rsidRPr="002E5F26" w:rsidRDefault="000379E2" w:rsidP="002E5F26">
            <w:pPr>
              <w:pStyle w:val="20"/>
              <w:spacing w:before="20" w:line="26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518" w:type="dxa"/>
            <w:gridSpan w:val="2"/>
            <w:shd w:val="clear" w:color="auto" w:fill="D99594" w:themeFill="accent2" w:themeFillTint="99"/>
            <w:vAlign w:val="bottom"/>
          </w:tcPr>
          <w:p w:rsidR="000379E2" w:rsidRPr="002E5F26" w:rsidRDefault="001A4CF4" w:rsidP="002E5F26">
            <w:pPr>
              <w:pStyle w:val="20"/>
              <w:spacing w:before="20" w:line="260" w:lineRule="exact"/>
              <w:ind w:left="-108"/>
              <w:jc w:val="center"/>
              <w:cnfStyle w:val="000000100000"/>
              <w:rPr>
                <w:b/>
                <w:sz w:val="21"/>
                <w:szCs w:val="21"/>
              </w:rPr>
            </w:pPr>
            <w:r w:rsidRPr="002E5F26">
              <w:rPr>
                <w:b/>
                <w:sz w:val="21"/>
                <w:szCs w:val="21"/>
              </w:rPr>
              <w:t>Ч</w:t>
            </w:r>
            <w:r w:rsidR="000379E2" w:rsidRPr="002E5F26">
              <w:rPr>
                <w:b/>
                <w:sz w:val="21"/>
                <w:szCs w:val="21"/>
              </w:rPr>
              <w:t>еловек</w:t>
            </w:r>
          </w:p>
        </w:tc>
        <w:tc>
          <w:tcPr>
            <w:cnfStyle w:val="000010000000"/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bottom"/>
          </w:tcPr>
          <w:p w:rsidR="000379E2" w:rsidRPr="002E5F26" w:rsidRDefault="000379E2" w:rsidP="002E5F26">
            <w:pPr>
              <w:pStyle w:val="20"/>
              <w:spacing w:before="20" w:line="260" w:lineRule="exact"/>
              <w:jc w:val="center"/>
              <w:rPr>
                <w:b/>
                <w:sz w:val="21"/>
                <w:szCs w:val="21"/>
              </w:rPr>
            </w:pPr>
            <w:r w:rsidRPr="002E5F26">
              <w:rPr>
                <w:b/>
                <w:sz w:val="21"/>
                <w:szCs w:val="21"/>
              </w:rPr>
              <w:t>В процентах к итогу</w:t>
            </w:r>
          </w:p>
        </w:tc>
      </w:tr>
      <w:tr w:rsidR="000379E2" w:rsidRPr="002E5F26" w:rsidTr="00FD72EC">
        <w:trPr>
          <w:trHeight w:val="345"/>
        </w:trPr>
        <w:tc>
          <w:tcPr>
            <w:cnfStyle w:val="000010000000"/>
            <w:tcW w:w="45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bottom"/>
          </w:tcPr>
          <w:p w:rsidR="000379E2" w:rsidRPr="002E5F26" w:rsidRDefault="000379E2" w:rsidP="002E5F26">
            <w:pPr>
              <w:pStyle w:val="20"/>
              <w:spacing w:before="20" w:line="260" w:lineRule="exact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D99594" w:themeFill="accent2" w:themeFillTint="99"/>
            <w:vAlign w:val="bottom"/>
          </w:tcPr>
          <w:p w:rsidR="000379E2" w:rsidRPr="002E5F26" w:rsidRDefault="000379E2" w:rsidP="002E5F26">
            <w:pPr>
              <w:pStyle w:val="20"/>
              <w:spacing w:before="20" w:line="260" w:lineRule="exact"/>
              <w:ind w:left="-108" w:right="-108"/>
              <w:jc w:val="center"/>
              <w:cnfStyle w:val="000000000000"/>
              <w:rPr>
                <w:b/>
                <w:sz w:val="21"/>
                <w:szCs w:val="21"/>
              </w:rPr>
            </w:pPr>
            <w:r w:rsidRPr="002E5F26">
              <w:rPr>
                <w:b/>
                <w:sz w:val="21"/>
                <w:szCs w:val="21"/>
              </w:rPr>
              <w:t>2002 г.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bottom"/>
          </w:tcPr>
          <w:p w:rsidR="000379E2" w:rsidRPr="002E5F26" w:rsidRDefault="000379E2" w:rsidP="002E5F26">
            <w:pPr>
              <w:pStyle w:val="20"/>
              <w:spacing w:before="20" w:line="260" w:lineRule="exact"/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E5F26">
              <w:rPr>
                <w:b/>
                <w:sz w:val="21"/>
                <w:szCs w:val="21"/>
              </w:rPr>
              <w:t>2010 г.</w:t>
            </w:r>
          </w:p>
        </w:tc>
        <w:tc>
          <w:tcPr>
            <w:tcW w:w="1276" w:type="dxa"/>
            <w:shd w:val="clear" w:color="auto" w:fill="D99594" w:themeFill="accent2" w:themeFillTint="99"/>
            <w:vAlign w:val="bottom"/>
          </w:tcPr>
          <w:p w:rsidR="000379E2" w:rsidRPr="002E5F26" w:rsidRDefault="000379E2" w:rsidP="002E5F26">
            <w:pPr>
              <w:pStyle w:val="20"/>
              <w:spacing w:before="20" w:line="260" w:lineRule="exact"/>
              <w:ind w:left="-74" w:right="-57"/>
              <w:jc w:val="center"/>
              <w:cnfStyle w:val="000000000000"/>
              <w:rPr>
                <w:b/>
                <w:sz w:val="21"/>
                <w:szCs w:val="21"/>
              </w:rPr>
            </w:pPr>
            <w:r w:rsidRPr="002E5F26">
              <w:rPr>
                <w:b/>
                <w:sz w:val="21"/>
                <w:szCs w:val="21"/>
              </w:rPr>
              <w:t>2002 г.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bottom"/>
          </w:tcPr>
          <w:p w:rsidR="000379E2" w:rsidRPr="002E5F26" w:rsidRDefault="000379E2" w:rsidP="002E5F26">
            <w:pPr>
              <w:pStyle w:val="20"/>
              <w:spacing w:before="20" w:line="260" w:lineRule="exact"/>
              <w:jc w:val="center"/>
              <w:rPr>
                <w:b/>
                <w:sz w:val="21"/>
                <w:szCs w:val="21"/>
              </w:rPr>
            </w:pPr>
            <w:r w:rsidRPr="002E5F26">
              <w:rPr>
                <w:b/>
                <w:sz w:val="21"/>
                <w:szCs w:val="21"/>
              </w:rPr>
              <w:t>2010 г.</w:t>
            </w:r>
          </w:p>
        </w:tc>
      </w:tr>
      <w:tr w:rsidR="00515C5E" w:rsidRPr="002E5F26" w:rsidTr="00FD72EC">
        <w:trPr>
          <w:cnfStyle w:val="000000100000"/>
        </w:trPr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left="142" w:hanging="1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Все население, указавшее тип жилого п</w:t>
            </w:r>
            <w:r w:rsidRPr="002E5F26">
              <w:rPr>
                <w:sz w:val="21"/>
                <w:szCs w:val="21"/>
              </w:rPr>
              <w:t>о</w:t>
            </w:r>
            <w:r w:rsidRPr="002E5F26">
              <w:rPr>
                <w:sz w:val="21"/>
                <w:szCs w:val="21"/>
              </w:rPr>
              <w:t>мещения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1293530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1234104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100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100</w:t>
            </w:r>
          </w:p>
        </w:tc>
      </w:tr>
      <w:tr w:rsidR="00515C5E" w:rsidRPr="002E5F26" w:rsidTr="00FD72EC"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426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том числе проживает: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</w:p>
        </w:tc>
      </w:tr>
      <w:tr w:rsidR="00515C5E" w:rsidRPr="002E5F26" w:rsidTr="00FD72EC">
        <w:trPr>
          <w:cnfStyle w:val="000000100000"/>
        </w:trPr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left="284" w:hanging="1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индивидуальных (одноквартирных) и многоквартирных домах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1230660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1209200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95,1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98,0</w:t>
            </w:r>
          </w:p>
        </w:tc>
      </w:tr>
      <w:tr w:rsidR="00515C5E" w:rsidRPr="002E5F26" w:rsidTr="00FD72EC"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709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из них: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</w:p>
        </w:tc>
      </w:tr>
      <w:tr w:rsidR="00515C5E" w:rsidRPr="002E5F26" w:rsidTr="00FD72EC">
        <w:trPr>
          <w:cnfStyle w:val="000000100000"/>
        </w:trPr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left="567" w:hanging="1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индивидуальных (одноквартирных) домах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528412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480296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40,9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38,9</w:t>
            </w:r>
          </w:p>
        </w:tc>
      </w:tr>
      <w:tr w:rsidR="00515C5E" w:rsidRPr="002E5F26" w:rsidTr="00FD72EC"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426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отдельных квартирах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691371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671474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53,4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54,4</w:t>
            </w:r>
          </w:p>
        </w:tc>
      </w:tr>
      <w:tr w:rsidR="00515C5E" w:rsidRPr="002E5F26" w:rsidTr="00FD72EC">
        <w:trPr>
          <w:cnfStyle w:val="000000100000"/>
        </w:trPr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426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коммунальных квартирах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10877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40965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0,8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3,3</w:t>
            </w:r>
          </w:p>
        </w:tc>
      </w:tr>
      <w:tr w:rsidR="00515C5E" w:rsidRPr="002E5F26" w:rsidTr="00FD72EC"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426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 xml:space="preserve">не указавшие тип квартиры 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-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16465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-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1,4</w:t>
            </w:r>
          </w:p>
        </w:tc>
      </w:tr>
      <w:tr w:rsidR="00515C5E" w:rsidRPr="002E5F26" w:rsidTr="00FD72EC">
        <w:trPr>
          <w:cnfStyle w:val="000000100000"/>
        </w:trPr>
        <w:tc>
          <w:tcPr>
            <w:cnfStyle w:val="000010000000"/>
            <w:tcW w:w="45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1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 xml:space="preserve">в общежитиях 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62603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24713</w:t>
            </w:r>
          </w:p>
        </w:tc>
        <w:tc>
          <w:tcPr>
            <w:tcW w:w="1276" w:type="dxa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4,9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2,0</w:t>
            </w:r>
          </w:p>
        </w:tc>
      </w:tr>
      <w:tr w:rsidR="00515C5E" w:rsidRPr="002E5F26" w:rsidTr="007B5F95">
        <w:tc>
          <w:tcPr>
            <w:cnfStyle w:val="000010000000"/>
            <w:tcW w:w="4536" w:type="dxa"/>
            <w:tcBorders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1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гостиницах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83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26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0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0,0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0,0</w:t>
            </w:r>
          </w:p>
        </w:tc>
      </w:tr>
      <w:tr w:rsidR="00515C5E" w:rsidRPr="002E5F26" w:rsidTr="007B5F95">
        <w:trPr>
          <w:cnfStyle w:val="000000100000"/>
        </w:trPr>
        <w:tc>
          <w:tcPr>
            <w:cnfStyle w:val="000010000000"/>
            <w:tcW w:w="4536" w:type="dxa"/>
            <w:tcBorders>
              <w:left w:val="none" w:sz="0" w:space="0" w:color="auto"/>
              <w:bottom w:val="single" w:sz="4" w:space="0" w:color="943634" w:themeColor="accent2" w:themeShade="BF"/>
              <w:right w:val="none" w:sz="0" w:space="0" w:color="auto"/>
            </w:tcBorders>
            <w:shd w:val="clear" w:color="auto" w:fill="auto"/>
          </w:tcPr>
          <w:p w:rsidR="00515C5E" w:rsidRPr="002E5F26" w:rsidRDefault="00515C5E" w:rsidP="002E5F26">
            <w:pPr>
              <w:spacing w:before="20" w:line="260" w:lineRule="exact"/>
              <w:ind w:firstLine="1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других жилых помещениях</w:t>
            </w:r>
          </w:p>
        </w:tc>
        <w:tc>
          <w:tcPr>
            <w:tcW w:w="1276" w:type="dxa"/>
            <w:tcBorders>
              <w:bottom w:val="single" w:sz="4" w:space="0" w:color="943634" w:themeColor="accent2" w:themeShade="BF"/>
            </w:tcBorders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184</w:t>
            </w:r>
          </w:p>
        </w:tc>
        <w:tc>
          <w:tcPr>
            <w:cnfStyle w:val="000010000000"/>
            <w:tcW w:w="1242" w:type="dxa"/>
            <w:tcBorders>
              <w:left w:val="none" w:sz="0" w:space="0" w:color="auto"/>
              <w:bottom w:val="single" w:sz="4" w:space="0" w:color="943634" w:themeColor="accent2" w:themeShade="BF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tabs>
                <w:tab w:val="left" w:pos="1062"/>
              </w:tabs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165</w:t>
            </w:r>
          </w:p>
        </w:tc>
        <w:tc>
          <w:tcPr>
            <w:tcW w:w="1276" w:type="dxa"/>
            <w:tcBorders>
              <w:bottom w:val="single" w:sz="4" w:space="0" w:color="943634" w:themeColor="accent2" w:themeShade="BF"/>
            </w:tcBorders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cnfStyle w:val="00000010000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0,0</w:t>
            </w:r>
          </w:p>
        </w:tc>
        <w:tc>
          <w:tcPr>
            <w:cnfStyle w:val="000010000000"/>
            <w:tcW w:w="1276" w:type="dxa"/>
            <w:tcBorders>
              <w:left w:val="none" w:sz="0" w:space="0" w:color="auto"/>
              <w:bottom w:val="single" w:sz="4" w:space="0" w:color="943634" w:themeColor="accent2" w:themeShade="BF"/>
              <w:right w:val="none" w:sz="0" w:space="0" w:color="auto"/>
            </w:tcBorders>
            <w:shd w:val="clear" w:color="auto" w:fill="auto"/>
            <w:vAlign w:val="bottom"/>
          </w:tcPr>
          <w:p w:rsidR="00515C5E" w:rsidRPr="002E5F26" w:rsidRDefault="00515C5E" w:rsidP="002E5F26">
            <w:pPr>
              <w:spacing w:before="20" w:line="260" w:lineRule="exact"/>
              <w:ind w:right="57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0,0</w:t>
            </w:r>
          </w:p>
        </w:tc>
      </w:tr>
    </w:tbl>
    <w:p w:rsidR="00874E81" w:rsidRPr="003275CD" w:rsidRDefault="00874E81" w:rsidP="00375184">
      <w:pPr>
        <w:spacing w:line="200" w:lineRule="exact"/>
        <w:jc w:val="both"/>
        <w:rPr>
          <w:bCs/>
          <w:sz w:val="24"/>
          <w:szCs w:val="24"/>
        </w:rPr>
      </w:pPr>
    </w:p>
    <w:p w:rsidR="00515C5E" w:rsidRPr="002E5F26" w:rsidRDefault="00515C5E" w:rsidP="002E5F26">
      <w:pPr>
        <w:pStyle w:val="a6"/>
        <w:spacing w:before="20" w:line="260" w:lineRule="exact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Преобладающая часть жителей республики - 1209,2 тыс. человек,  или 98% нас</w:t>
      </w:r>
      <w:r w:rsidRPr="002E5F26">
        <w:rPr>
          <w:sz w:val="23"/>
          <w:szCs w:val="23"/>
        </w:rPr>
        <w:t>е</w:t>
      </w:r>
      <w:r w:rsidRPr="002E5F26">
        <w:rPr>
          <w:sz w:val="23"/>
          <w:szCs w:val="23"/>
        </w:rPr>
        <w:t>ления, указавшего тип жилого помещения, проживает в индивидуальном (однокварти</w:t>
      </w:r>
      <w:r w:rsidRPr="002E5F26">
        <w:rPr>
          <w:sz w:val="23"/>
          <w:szCs w:val="23"/>
        </w:rPr>
        <w:t>р</w:t>
      </w:r>
      <w:r w:rsidRPr="002E5F26">
        <w:rPr>
          <w:sz w:val="23"/>
          <w:szCs w:val="23"/>
        </w:rPr>
        <w:t>ном) доме, отдельной или коммунальной квартире. За период между переписями 2002 и 2010 годов численность проживающих в этих типах жилых помещений сократилась на 1,7%, при этом следует отметить, что численность населения республики за эти годы уменьшилась на 4,7%.</w:t>
      </w:r>
    </w:p>
    <w:p w:rsidR="00515C5E" w:rsidRPr="002E5F26" w:rsidRDefault="00515C5E" w:rsidP="002E5F26">
      <w:pPr>
        <w:pStyle w:val="a6"/>
        <w:spacing w:before="20" w:line="260" w:lineRule="exact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Если за период между переписями 1989 и</w:t>
      </w:r>
      <w:r w:rsidR="004A2767" w:rsidRPr="002E5F26">
        <w:rPr>
          <w:sz w:val="23"/>
          <w:szCs w:val="23"/>
        </w:rPr>
        <w:t xml:space="preserve"> 2002 годов в 5,2 раза сократила</w:t>
      </w:r>
      <w:r w:rsidRPr="002E5F26">
        <w:rPr>
          <w:sz w:val="23"/>
          <w:szCs w:val="23"/>
        </w:rPr>
        <w:t>сь чи</w:t>
      </w:r>
      <w:r w:rsidRPr="002E5F26">
        <w:rPr>
          <w:sz w:val="23"/>
          <w:szCs w:val="23"/>
        </w:rPr>
        <w:t>с</w:t>
      </w:r>
      <w:r w:rsidRPr="002E5F26">
        <w:rPr>
          <w:sz w:val="23"/>
          <w:szCs w:val="23"/>
        </w:rPr>
        <w:t>ленность живущих в коммунальных квартирах, то за период с 2002 по 2010 год пр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изошло увеличение в 3,8 раза жителей этих квартир. Это произошло в связи с принят</w:t>
      </w:r>
      <w:r w:rsidRPr="002E5F26">
        <w:rPr>
          <w:sz w:val="23"/>
          <w:szCs w:val="23"/>
        </w:rPr>
        <w:t>и</w:t>
      </w:r>
      <w:r w:rsidRPr="002E5F26">
        <w:rPr>
          <w:sz w:val="23"/>
          <w:szCs w:val="23"/>
        </w:rPr>
        <w:t>ем Федерального закона от 29.12.2004 года N 189-ФЗ "О введении в действие Жилищн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го кодекса Российской Федерации", в соответствии с которым общежития передаются в муниципальную собственность и с жильцами заключаются договоры социального найма. Жильцы бывших общежитий, занимавшие в подавляющем большинстве часть комнаты или комнату, стали жителями коммунальных квартир, при этом численность прожива</w:t>
      </w:r>
      <w:r w:rsidRPr="002E5F26">
        <w:rPr>
          <w:sz w:val="23"/>
          <w:szCs w:val="23"/>
        </w:rPr>
        <w:t>ю</w:t>
      </w:r>
      <w:r w:rsidRPr="002E5F26">
        <w:rPr>
          <w:sz w:val="23"/>
          <w:szCs w:val="23"/>
        </w:rPr>
        <w:t>щих в общежитиях сократилась в этот период в 2,5 раза.</w:t>
      </w:r>
    </w:p>
    <w:p w:rsidR="00515C5E" w:rsidRPr="002E5F26" w:rsidRDefault="00515C5E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lastRenderedPageBreak/>
        <w:t>Уменьшилась на 10,3% численность населения, проживающего в других типах жилых помещений (как правило, это приспособленные для жилья вагончики, сараи и т.п.), сократилось на 68,7% и число проживающих в гостиницах.</w:t>
      </w:r>
    </w:p>
    <w:p w:rsidR="00FB767B" w:rsidRPr="002E5F26" w:rsidRDefault="00515C5E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Основным типом жилья среди горожан остается по-прежнему отдельная квартира (80,9% от числа указавших тип жилища), среди сельских жителей – индивидуальный дом (81,9%).</w:t>
      </w:r>
    </w:p>
    <w:p w:rsidR="00515C5E" w:rsidRPr="002E5F26" w:rsidRDefault="00515C5E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3275CD">
        <w:rPr>
          <w:sz w:val="24"/>
          <w:szCs w:val="24"/>
        </w:rPr>
        <w:t xml:space="preserve"> </w:t>
      </w:r>
    </w:p>
    <w:p w:rsidR="00FB767B" w:rsidRPr="002E5F26" w:rsidRDefault="00FB767B" w:rsidP="002E5F26">
      <w:pPr>
        <w:spacing w:before="20" w:line="260" w:lineRule="exact"/>
        <w:ind w:firstLine="709"/>
        <w:jc w:val="center"/>
        <w:rPr>
          <w:b/>
          <w:sz w:val="23"/>
          <w:szCs w:val="23"/>
        </w:rPr>
      </w:pPr>
      <w:r w:rsidRPr="002E5F26">
        <w:rPr>
          <w:b/>
          <w:sz w:val="23"/>
          <w:szCs w:val="23"/>
        </w:rPr>
        <w:t>СТРУКТУРА ЖИЛЫХ ПОМЕЩЕНИЙ</w:t>
      </w:r>
    </w:p>
    <w:p w:rsidR="00FB767B" w:rsidRPr="002E5F26" w:rsidRDefault="00FB767B" w:rsidP="002E5F26">
      <w:pPr>
        <w:spacing w:before="20" w:line="260" w:lineRule="exact"/>
        <w:ind w:firstLine="709"/>
        <w:jc w:val="center"/>
        <w:rPr>
          <w:b/>
          <w:sz w:val="23"/>
          <w:szCs w:val="23"/>
        </w:rPr>
      </w:pPr>
      <w:r w:rsidRPr="002E5F26">
        <w:rPr>
          <w:b/>
          <w:sz w:val="23"/>
          <w:szCs w:val="23"/>
        </w:rPr>
        <w:t>В ГОРОДСКИХ И СЕЛЬСКИХ НАСЕЛЕННЫХ ПУНКТАХ</w:t>
      </w:r>
    </w:p>
    <w:p w:rsidR="00FB767B" w:rsidRPr="002E5F26" w:rsidRDefault="00FB767B" w:rsidP="002E5F26">
      <w:pPr>
        <w:spacing w:before="20" w:line="260" w:lineRule="exact"/>
        <w:ind w:firstLine="709"/>
        <w:jc w:val="center"/>
        <w:rPr>
          <w:sz w:val="23"/>
          <w:szCs w:val="23"/>
        </w:rPr>
      </w:pPr>
      <w:r w:rsidRPr="002E5F26">
        <w:rPr>
          <w:sz w:val="23"/>
          <w:szCs w:val="23"/>
        </w:rPr>
        <w:t>(в процентах)</w:t>
      </w:r>
    </w:p>
    <w:p w:rsidR="00B109EA" w:rsidRPr="003275CD" w:rsidRDefault="00FB767B">
      <w:pPr>
        <w:rPr>
          <w:sz w:val="24"/>
          <w:szCs w:val="24"/>
        </w:rPr>
      </w:pPr>
      <w:r w:rsidRPr="003275CD">
        <w:rPr>
          <w:noProof/>
          <w:sz w:val="24"/>
          <w:szCs w:val="24"/>
        </w:rPr>
        <w:drawing>
          <wp:inline distT="0" distB="0" distL="0" distR="0">
            <wp:extent cx="6080166" cy="2660072"/>
            <wp:effectExtent l="0" t="0" r="0" b="0"/>
            <wp:docPr id="228" name="Объект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767B" w:rsidRPr="003275CD" w:rsidRDefault="00FB767B">
      <w:pPr>
        <w:rPr>
          <w:sz w:val="24"/>
          <w:szCs w:val="24"/>
        </w:rPr>
      </w:pPr>
      <w:r w:rsidRPr="003275CD">
        <w:rPr>
          <w:noProof/>
          <w:sz w:val="24"/>
          <w:szCs w:val="24"/>
        </w:rPr>
        <w:drawing>
          <wp:inline distT="0" distB="0" distL="0" distR="0">
            <wp:extent cx="5937662" cy="2671948"/>
            <wp:effectExtent l="0" t="0" r="0" b="0"/>
            <wp:docPr id="1" name="Объект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В республике обеспеченность населения отдельным жильем (индивидуальными домами и отдельными квартирами) варьирует от 99,8% в Яльчикском районе до 87,7% в Чебоксарском городском округе (в 2002 году самые низкие показатели были в Кана</w:t>
      </w:r>
      <w:r w:rsidRPr="002E5F26">
        <w:rPr>
          <w:sz w:val="23"/>
          <w:szCs w:val="23"/>
        </w:rPr>
        <w:t>ш</w:t>
      </w:r>
      <w:r w:rsidRPr="002E5F26">
        <w:rPr>
          <w:sz w:val="23"/>
          <w:szCs w:val="23"/>
        </w:rPr>
        <w:t xml:space="preserve">ском городском округе - 89,6% и Чебоксарском городском округе – 88,7%). </w:t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proofErr w:type="gramStart"/>
      <w:r w:rsidRPr="002E5F26">
        <w:rPr>
          <w:sz w:val="23"/>
          <w:szCs w:val="23"/>
        </w:rPr>
        <w:t>В индивидуальных домах в 2010 году проживало 38,9% населения (в 2002 году – 40,9%), при этом в Яльчикском, Канашском и Батыревском районах от 93,4% до 92,3%. Во всех остальных муниципальных районах Чувашской Республики в индивидуальных домах проживает более половины населения районов, а в городских округах варьирует от 0,4% в Новочебоксарском городском округе и до 40,6% в Алатырском городском окр</w:t>
      </w:r>
      <w:r w:rsidRPr="002E5F26">
        <w:rPr>
          <w:sz w:val="23"/>
          <w:szCs w:val="23"/>
        </w:rPr>
        <w:t>у</w:t>
      </w:r>
      <w:r w:rsidRPr="002E5F26">
        <w:rPr>
          <w:sz w:val="23"/>
          <w:szCs w:val="23"/>
        </w:rPr>
        <w:t xml:space="preserve">ге. </w:t>
      </w:r>
      <w:proofErr w:type="gramEnd"/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 xml:space="preserve">Самые высокие показатели обеспеченности населения отдельными квартирами в городских населенных пунктах. </w:t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lastRenderedPageBreak/>
        <w:t>За 2002-2010 годы увеличилась в 3,8 раза численность населения, проживающего в коммунальных квартирах. Распространенность коммунальных квартир характерна, в основном, для городских населенных пунктов, на которые приходится 93,5% всех пр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живающих в коммунальных квартирах. Наибольшая доля (по 6,0% от общего числа ук</w:t>
      </w:r>
      <w:r w:rsidRPr="002E5F26">
        <w:rPr>
          <w:sz w:val="23"/>
          <w:szCs w:val="23"/>
        </w:rPr>
        <w:t>а</w:t>
      </w:r>
      <w:r w:rsidRPr="002E5F26">
        <w:rPr>
          <w:sz w:val="23"/>
          <w:szCs w:val="23"/>
        </w:rPr>
        <w:t>завших тип жилища) проживающих в коммунальных квартирах наблюдается в Чебокса</w:t>
      </w:r>
      <w:r w:rsidRPr="002E5F26">
        <w:rPr>
          <w:sz w:val="23"/>
          <w:szCs w:val="23"/>
        </w:rPr>
        <w:t>р</w:t>
      </w:r>
      <w:r w:rsidRPr="002E5F26">
        <w:rPr>
          <w:sz w:val="23"/>
          <w:szCs w:val="23"/>
        </w:rPr>
        <w:t xml:space="preserve">ском и Новочебоксарском городских округах (в 2002 году соответственно – 1,2% и 2,3%). В Канашском городском округе этот показатель также значителен и составляет 4,4% (в 2002 году – 1,4%). </w:t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 xml:space="preserve">Численность проживающих в общежитиях сократилась во всех городских округах и районах Чувашской Республики, кроме </w:t>
      </w:r>
      <w:proofErr w:type="spellStart"/>
      <w:r w:rsidRPr="002E5F26">
        <w:rPr>
          <w:sz w:val="23"/>
          <w:szCs w:val="23"/>
        </w:rPr>
        <w:t>Мариинско-Посадского</w:t>
      </w:r>
      <w:proofErr w:type="spellEnd"/>
      <w:r w:rsidRPr="002E5F26">
        <w:rPr>
          <w:sz w:val="23"/>
          <w:szCs w:val="23"/>
        </w:rPr>
        <w:t xml:space="preserve"> и </w:t>
      </w:r>
      <w:proofErr w:type="spellStart"/>
      <w:r w:rsidRPr="002E5F26">
        <w:rPr>
          <w:sz w:val="23"/>
          <w:szCs w:val="23"/>
        </w:rPr>
        <w:t>Ядринского</w:t>
      </w:r>
      <w:proofErr w:type="spellEnd"/>
      <w:r w:rsidRPr="002E5F26">
        <w:rPr>
          <w:sz w:val="23"/>
          <w:szCs w:val="23"/>
        </w:rPr>
        <w:t xml:space="preserve"> районов, где численность жильцов общежитий увеличилась соответственно на 27 человек (на 9,6%) и на 330 человек (в 1,9 раза).</w:t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 xml:space="preserve">Выше </w:t>
      </w:r>
      <w:proofErr w:type="spellStart"/>
      <w:r w:rsidRPr="002E5F26">
        <w:rPr>
          <w:sz w:val="23"/>
          <w:szCs w:val="23"/>
        </w:rPr>
        <w:t>среднереспубликанского</w:t>
      </w:r>
      <w:proofErr w:type="spellEnd"/>
      <w:r w:rsidRPr="002E5F26">
        <w:rPr>
          <w:sz w:val="23"/>
          <w:szCs w:val="23"/>
        </w:rPr>
        <w:t xml:space="preserve"> показателя (2,0%) доля населения, проживающего в общежитиях, в Чебоксарском, Канашском городских округах и Ядринском районе, где доля проживающих в этом типе жилища варьирует от 4,2% до 2,3%. </w:t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 xml:space="preserve">Местом постоянного жительства для 26 человек являются гостиницы, при этом 81% из них проживают в </w:t>
      </w:r>
      <w:proofErr w:type="gramStart"/>
      <w:r w:rsidRPr="002E5F26">
        <w:rPr>
          <w:sz w:val="23"/>
          <w:szCs w:val="23"/>
        </w:rPr>
        <w:t>г</w:t>
      </w:r>
      <w:proofErr w:type="gramEnd"/>
      <w:r w:rsidRPr="002E5F26">
        <w:rPr>
          <w:sz w:val="23"/>
          <w:szCs w:val="23"/>
        </w:rPr>
        <w:t>. Чебоксары.</w:t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В других жилых помещениях (вагончиках, сараях и т.п.) проживает 165 человек (0,01%). Если численность жителей таких жилищ за период 1989-2002 годов увелич</w:t>
      </w:r>
      <w:r w:rsidRPr="002E5F26">
        <w:rPr>
          <w:sz w:val="23"/>
          <w:szCs w:val="23"/>
        </w:rPr>
        <w:t>и</w:t>
      </w:r>
      <w:r w:rsidRPr="002E5F26">
        <w:rPr>
          <w:sz w:val="23"/>
          <w:szCs w:val="23"/>
        </w:rPr>
        <w:t xml:space="preserve">лась в 12,2 раза, то за период 2002-2010 годов численность лиц, указавших такое не стандартное жилье, сократилась на 10,3%. Наибольшая численность проживающих в таких помещениях в 2010 году наблюдалась </w:t>
      </w:r>
      <w:proofErr w:type="gramStart"/>
      <w:r w:rsidRPr="002E5F26">
        <w:rPr>
          <w:sz w:val="23"/>
          <w:szCs w:val="23"/>
        </w:rPr>
        <w:t>в</w:t>
      </w:r>
      <w:proofErr w:type="gramEnd"/>
      <w:r w:rsidRPr="002E5F26">
        <w:rPr>
          <w:sz w:val="23"/>
          <w:szCs w:val="23"/>
        </w:rPr>
        <w:t xml:space="preserve"> </w:t>
      </w:r>
      <w:proofErr w:type="gramStart"/>
      <w:r w:rsidRPr="002E5F26">
        <w:rPr>
          <w:sz w:val="23"/>
          <w:szCs w:val="23"/>
        </w:rPr>
        <w:t>Цивильском</w:t>
      </w:r>
      <w:proofErr w:type="gramEnd"/>
      <w:r w:rsidRPr="002E5F26">
        <w:rPr>
          <w:sz w:val="23"/>
          <w:szCs w:val="23"/>
        </w:rPr>
        <w:t xml:space="preserve"> (40 человек), Урмарском (33 человека) и Чебоксарском (27 человек) районах.</w:t>
      </w:r>
    </w:p>
    <w:p w:rsidR="00FB767B" w:rsidRPr="002E5F26" w:rsidRDefault="00FB767B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Распределение населения частных домохозяйств по типам</w:t>
      </w:r>
      <w:r w:rsidR="008F3F41" w:rsidRPr="002E5F26">
        <w:rPr>
          <w:sz w:val="23"/>
          <w:szCs w:val="23"/>
        </w:rPr>
        <w:t xml:space="preserve"> </w:t>
      </w:r>
      <w:r w:rsidRPr="002E5F26">
        <w:rPr>
          <w:sz w:val="23"/>
          <w:szCs w:val="23"/>
        </w:rPr>
        <w:t>занимаемых жилых помещений по городским округам и муниципальным районам Чувашской Республики приводится в приложении 1.</w:t>
      </w:r>
    </w:p>
    <w:p w:rsidR="00FB767B" w:rsidRPr="002E5F26" w:rsidRDefault="00FB767B" w:rsidP="002E5F26">
      <w:pPr>
        <w:spacing w:before="20" w:line="260" w:lineRule="exact"/>
        <w:ind w:right="-1"/>
        <w:jc w:val="both"/>
        <w:rPr>
          <w:sz w:val="23"/>
          <w:szCs w:val="23"/>
        </w:rPr>
      </w:pPr>
    </w:p>
    <w:p w:rsidR="003D44C5" w:rsidRPr="002E5F26" w:rsidRDefault="003D44C5" w:rsidP="002E5F26">
      <w:pPr>
        <w:spacing w:before="20" w:line="260" w:lineRule="exact"/>
        <w:ind w:right="-1"/>
        <w:jc w:val="center"/>
        <w:rPr>
          <w:b/>
          <w:sz w:val="23"/>
          <w:szCs w:val="23"/>
        </w:rPr>
      </w:pPr>
      <w:r w:rsidRPr="002E5F26">
        <w:rPr>
          <w:b/>
          <w:sz w:val="23"/>
          <w:szCs w:val="23"/>
        </w:rPr>
        <w:t>ОБЩАЯ ПЛОЩАДЬ, ПРИХОДЯЩАЯСЯ НА ОДНОГО ЧЛЕНА ЧАСТНЫХ ДОМОХОЗЯЙСТВ</w:t>
      </w:r>
    </w:p>
    <w:p w:rsidR="003D44C5" w:rsidRPr="002E5F26" w:rsidRDefault="003D44C5" w:rsidP="002E5F26">
      <w:pPr>
        <w:spacing w:before="20" w:line="260" w:lineRule="exact"/>
        <w:ind w:firstLine="720"/>
        <w:jc w:val="both"/>
        <w:rPr>
          <w:bCs/>
          <w:sz w:val="23"/>
          <w:szCs w:val="23"/>
        </w:rPr>
      </w:pPr>
    </w:p>
    <w:p w:rsidR="003D44C5" w:rsidRPr="002E5F26" w:rsidRDefault="003D44C5" w:rsidP="002E5F26">
      <w:pPr>
        <w:spacing w:before="20" w:line="260" w:lineRule="exact"/>
        <w:ind w:firstLine="720"/>
        <w:jc w:val="both"/>
        <w:rPr>
          <w:sz w:val="23"/>
          <w:szCs w:val="23"/>
        </w:rPr>
      </w:pPr>
      <w:r w:rsidRPr="002E5F26">
        <w:rPr>
          <w:bCs/>
          <w:sz w:val="23"/>
          <w:szCs w:val="23"/>
        </w:rPr>
        <w:t>Общая площадь, приходящаяся на одного члена частных домохозяйств</w:t>
      </w:r>
      <w:r w:rsidRPr="002E5F26">
        <w:rPr>
          <w:sz w:val="23"/>
          <w:szCs w:val="23"/>
        </w:rPr>
        <w:t>, прож</w:t>
      </w:r>
      <w:r w:rsidRPr="002E5F26">
        <w:rPr>
          <w:sz w:val="23"/>
          <w:szCs w:val="23"/>
        </w:rPr>
        <w:t>и</w:t>
      </w:r>
      <w:r w:rsidRPr="002E5F26">
        <w:rPr>
          <w:sz w:val="23"/>
          <w:szCs w:val="23"/>
        </w:rPr>
        <w:t>вающих в индивидуальных домах, отдельных и коммунальных квартирах, по данным п</w:t>
      </w:r>
      <w:r w:rsidRPr="002E5F26">
        <w:rPr>
          <w:sz w:val="23"/>
          <w:szCs w:val="23"/>
        </w:rPr>
        <w:t>е</w:t>
      </w:r>
      <w:r w:rsidRPr="002E5F26">
        <w:rPr>
          <w:sz w:val="23"/>
          <w:szCs w:val="23"/>
        </w:rPr>
        <w:t xml:space="preserve">реписи населения 2010 года  осталась на уровне 2002 года и составила в среднем по Чувашской Республике 19 кв. метров. </w:t>
      </w:r>
    </w:p>
    <w:p w:rsidR="008F3F41" w:rsidRPr="003275CD" w:rsidRDefault="008F3F41" w:rsidP="003D44C5">
      <w:pPr>
        <w:ind w:firstLine="72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3969"/>
        <w:gridCol w:w="945"/>
        <w:gridCol w:w="945"/>
        <w:gridCol w:w="945"/>
        <w:gridCol w:w="945"/>
        <w:gridCol w:w="945"/>
        <w:gridCol w:w="945"/>
      </w:tblGrid>
      <w:tr w:rsidR="00CD0EC8" w:rsidRPr="002E5F26" w:rsidTr="0059755D">
        <w:trPr>
          <w:trHeight w:val="245"/>
          <w:tblHeader/>
        </w:trPr>
        <w:tc>
          <w:tcPr>
            <w:tcW w:w="3969" w:type="dxa"/>
            <w:vMerge w:val="restart"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rPr>
                <w:sz w:val="21"/>
                <w:szCs w:val="21"/>
              </w:rPr>
            </w:pPr>
          </w:p>
          <w:p w:rsidR="00CD0EC8" w:rsidRPr="002E5F26" w:rsidRDefault="00CD0EC8" w:rsidP="002E5F26">
            <w:pPr>
              <w:spacing w:before="20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670" w:type="dxa"/>
            <w:gridSpan w:val="6"/>
            <w:shd w:val="clear" w:color="auto" w:fill="E5B8B7" w:themeFill="accent2" w:themeFillTint="66"/>
          </w:tcPr>
          <w:p w:rsidR="00CD0EC8" w:rsidRPr="002E5F26" w:rsidRDefault="00CD0EC8" w:rsidP="002E5F26">
            <w:pPr>
              <w:pStyle w:val="1"/>
              <w:spacing w:before="20" w:line="260" w:lineRule="exac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 xml:space="preserve">Средний размер общей площади на одного </w:t>
            </w:r>
            <w:r w:rsidRPr="002E5F26">
              <w:rPr>
                <w:sz w:val="21"/>
                <w:szCs w:val="21"/>
              </w:rPr>
              <w:br/>
              <w:t xml:space="preserve">человека, кв. метров </w:t>
            </w:r>
          </w:p>
        </w:tc>
      </w:tr>
      <w:tr w:rsidR="00CD0EC8" w:rsidRPr="002E5F26" w:rsidTr="0059755D">
        <w:trPr>
          <w:trHeight w:val="245"/>
          <w:tblHeader/>
        </w:trPr>
        <w:tc>
          <w:tcPr>
            <w:tcW w:w="3969" w:type="dxa"/>
            <w:vMerge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shd w:val="clear" w:color="auto" w:fill="E5B8B7" w:themeFill="accent2" w:themeFillTint="66"/>
          </w:tcPr>
          <w:p w:rsidR="00CD0EC8" w:rsidRPr="002E5F26" w:rsidRDefault="00CD0EC8" w:rsidP="002E5F26">
            <w:pPr>
              <w:pStyle w:val="1"/>
              <w:spacing w:before="20" w:line="260" w:lineRule="exact"/>
              <w:rPr>
                <w:i/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 xml:space="preserve">Городские и </w:t>
            </w:r>
            <w:r w:rsidRPr="002E5F26">
              <w:rPr>
                <w:sz w:val="21"/>
                <w:szCs w:val="21"/>
              </w:rPr>
              <w:br/>
              <w:t>сельские нас</w:t>
            </w:r>
            <w:r w:rsidRPr="002E5F26">
              <w:rPr>
                <w:sz w:val="21"/>
                <w:szCs w:val="21"/>
              </w:rPr>
              <w:t>е</w:t>
            </w:r>
            <w:r w:rsidRPr="002E5F26">
              <w:rPr>
                <w:sz w:val="21"/>
                <w:szCs w:val="21"/>
              </w:rPr>
              <w:t>ленные пункты</w:t>
            </w:r>
          </w:p>
        </w:tc>
        <w:tc>
          <w:tcPr>
            <w:tcW w:w="1890" w:type="dxa"/>
            <w:gridSpan w:val="2"/>
            <w:shd w:val="clear" w:color="auto" w:fill="E5B8B7" w:themeFill="accent2" w:themeFillTint="66"/>
          </w:tcPr>
          <w:p w:rsidR="00CD0EC8" w:rsidRPr="002E5F26" w:rsidRDefault="00CD0EC8" w:rsidP="002E5F26">
            <w:pPr>
              <w:pStyle w:val="1"/>
              <w:spacing w:before="20" w:line="260" w:lineRule="exact"/>
              <w:rPr>
                <w:i/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 xml:space="preserve">Городские </w:t>
            </w:r>
            <w:r w:rsidRPr="002E5F26">
              <w:rPr>
                <w:sz w:val="21"/>
                <w:szCs w:val="21"/>
              </w:rPr>
              <w:br/>
              <w:t>населенные пункты</w:t>
            </w:r>
          </w:p>
        </w:tc>
        <w:tc>
          <w:tcPr>
            <w:tcW w:w="1890" w:type="dxa"/>
            <w:gridSpan w:val="2"/>
            <w:shd w:val="clear" w:color="auto" w:fill="E5B8B7" w:themeFill="accent2" w:themeFillTint="66"/>
          </w:tcPr>
          <w:p w:rsidR="00CD0EC8" w:rsidRPr="002E5F26" w:rsidRDefault="00CD0EC8" w:rsidP="002E5F26">
            <w:pPr>
              <w:pStyle w:val="1"/>
              <w:spacing w:before="20" w:line="260" w:lineRule="exact"/>
              <w:rPr>
                <w:i/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 xml:space="preserve">Сельские </w:t>
            </w:r>
            <w:r w:rsidRPr="002E5F26">
              <w:rPr>
                <w:sz w:val="21"/>
                <w:szCs w:val="21"/>
              </w:rPr>
              <w:br/>
              <w:t>населенные пункты</w:t>
            </w:r>
          </w:p>
        </w:tc>
      </w:tr>
      <w:tr w:rsidR="00CD0EC8" w:rsidRPr="002E5F26" w:rsidTr="0059755D">
        <w:trPr>
          <w:trHeight w:val="245"/>
          <w:tblHeader/>
        </w:trPr>
        <w:tc>
          <w:tcPr>
            <w:tcW w:w="3969" w:type="dxa"/>
            <w:vMerge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rPr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ind w:left="-57" w:right="-57"/>
              <w:jc w:val="center"/>
              <w:rPr>
                <w:iCs/>
                <w:sz w:val="21"/>
                <w:szCs w:val="21"/>
              </w:rPr>
            </w:pPr>
            <w:r w:rsidRPr="002E5F26">
              <w:rPr>
                <w:iCs/>
                <w:sz w:val="21"/>
                <w:szCs w:val="21"/>
              </w:rPr>
              <w:t>2002 г.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ind w:left="-57" w:right="-57"/>
              <w:jc w:val="center"/>
              <w:rPr>
                <w:iCs/>
                <w:sz w:val="21"/>
                <w:szCs w:val="21"/>
              </w:rPr>
            </w:pPr>
            <w:r w:rsidRPr="002E5F26">
              <w:rPr>
                <w:iCs/>
                <w:sz w:val="21"/>
                <w:szCs w:val="21"/>
              </w:rPr>
              <w:t>2010 г.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ind w:left="-57" w:right="-57"/>
              <w:jc w:val="center"/>
              <w:rPr>
                <w:iCs/>
                <w:sz w:val="21"/>
                <w:szCs w:val="21"/>
              </w:rPr>
            </w:pPr>
            <w:r w:rsidRPr="002E5F26">
              <w:rPr>
                <w:iCs/>
                <w:sz w:val="21"/>
                <w:szCs w:val="21"/>
              </w:rPr>
              <w:t>2002 г.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ind w:left="-57" w:right="-57"/>
              <w:jc w:val="center"/>
              <w:rPr>
                <w:iCs/>
                <w:sz w:val="21"/>
                <w:szCs w:val="21"/>
              </w:rPr>
            </w:pPr>
            <w:r w:rsidRPr="002E5F26">
              <w:rPr>
                <w:iCs/>
                <w:sz w:val="21"/>
                <w:szCs w:val="21"/>
              </w:rPr>
              <w:t>2010 г.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ind w:left="-57" w:right="-57"/>
              <w:jc w:val="center"/>
              <w:rPr>
                <w:iCs/>
                <w:sz w:val="21"/>
                <w:szCs w:val="21"/>
              </w:rPr>
            </w:pPr>
            <w:r w:rsidRPr="002E5F26">
              <w:rPr>
                <w:iCs/>
                <w:sz w:val="21"/>
                <w:szCs w:val="21"/>
              </w:rPr>
              <w:t>2002 г.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CD0EC8" w:rsidRPr="002E5F26" w:rsidRDefault="00CD0EC8" w:rsidP="002E5F26">
            <w:pPr>
              <w:spacing w:before="20" w:line="260" w:lineRule="exact"/>
              <w:ind w:left="-57" w:right="-57"/>
              <w:jc w:val="center"/>
              <w:rPr>
                <w:iCs/>
                <w:sz w:val="21"/>
                <w:szCs w:val="21"/>
              </w:rPr>
            </w:pPr>
            <w:r w:rsidRPr="002E5F26">
              <w:rPr>
                <w:iCs/>
                <w:sz w:val="21"/>
                <w:szCs w:val="21"/>
              </w:rPr>
              <w:t>2010 г.</w:t>
            </w:r>
          </w:p>
        </w:tc>
      </w:tr>
      <w:tr w:rsidR="00BD4822" w:rsidRPr="002E5F26" w:rsidTr="0059755D">
        <w:trPr>
          <w:trHeight w:val="461"/>
        </w:trPr>
        <w:tc>
          <w:tcPr>
            <w:tcW w:w="3969" w:type="dxa"/>
          </w:tcPr>
          <w:p w:rsidR="00BD4822" w:rsidRPr="002E5F26" w:rsidRDefault="00BD4822" w:rsidP="002E5F26">
            <w:pPr>
              <w:spacing w:before="20" w:line="260" w:lineRule="exact"/>
              <w:ind w:left="180" w:hanging="180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Население, проживающее в индив</w:t>
            </w:r>
            <w:r w:rsidRPr="002E5F26">
              <w:rPr>
                <w:sz w:val="21"/>
                <w:szCs w:val="21"/>
              </w:rPr>
              <w:t>и</w:t>
            </w:r>
            <w:r w:rsidRPr="002E5F26">
              <w:rPr>
                <w:sz w:val="21"/>
                <w:szCs w:val="21"/>
              </w:rPr>
              <w:t>дуальных домах и квартирах</w:t>
            </w:r>
            <w:r w:rsidRPr="002E5F26">
              <w:rPr>
                <w:rStyle w:val="a9"/>
                <w:sz w:val="21"/>
                <w:szCs w:val="21"/>
              </w:rPr>
              <w:footnoteReference w:customMarkFollows="1" w:id="3"/>
              <w:t>1)</w:t>
            </w:r>
          </w:p>
        </w:tc>
        <w:tc>
          <w:tcPr>
            <w:tcW w:w="945" w:type="dxa"/>
            <w:vAlign w:val="bottom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19</w:t>
            </w:r>
          </w:p>
        </w:tc>
        <w:tc>
          <w:tcPr>
            <w:tcW w:w="945" w:type="dxa"/>
            <w:vAlign w:val="bottom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19</w:t>
            </w:r>
          </w:p>
        </w:tc>
        <w:tc>
          <w:tcPr>
            <w:tcW w:w="945" w:type="dxa"/>
            <w:vAlign w:val="bottom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18</w:t>
            </w:r>
          </w:p>
        </w:tc>
        <w:tc>
          <w:tcPr>
            <w:tcW w:w="945" w:type="dxa"/>
            <w:vAlign w:val="bottom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18</w:t>
            </w:r>
          </w:p>
        </w:tc>
        <w:tc>
          <w:tcPr>
            <w:tcW w:w="945" w:type="dxa"/>
            <w:vAlign w:val="bottom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20</w:t>
            </w:r>
          </w:p>
        </w:tc>
        <w:tc>
          <w:tcPr>
            <w:tcW w:w="945" w:type="dxa"/>
            <w:vAlign w:val="bottom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20</w:t>
            </w:r>
          </w:p>
        </w:tc>
      </w:tr>
      <w:tr w:rsidR="00BD4822" w:rsidRPr="002E5F26" w:rsidTr="0059755D">
        <w:trPr>
          <w:trHeight w:val="262"/>
        </w:trPr>
        <w:tc>
          <w:tcPr>
            <w:tcW w:w="3969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left="360" w:hanging="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индивидуальных домах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24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21</w:t>
            </w:r>
          </w:p>
        </w:tc>
      </w:tr>
      <w:tr w:rsidR="00BD4822" w:rsidRPr="002E5F26" w:rsidTr="0059755D">
        <w:trPr>
          <w:trHeight w:val="262"/>
        </w:trPr>
        <w:tc>
          <w:tcPr>
            <w:tcW w:w="3969" w:type="dxa"/>
          </w:tcPr>
          <w:p w:rsidR="00BD4822" w:rsidRPr="002E5F26" w:rsidRDefault="00BD4822" w:rsidP="002E5F26">
            <w:pPr>
              <w:spacing w:before="20" w:line="260" w:lineRule="exact"/>
              <w:ind w:left="360" w:hanging="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отдельных квартирах</w:t>
            </w:r>
          </w:p>
        </w:tc>
        <w:tc>
          <w:tcPr>
            <w:tcW w:w="945" w:type="dxa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17</w:t>
            </w:r>
          </w:p>
        </w:tc>
        <w:tc>
          <w:tcPr>
            <w:tcW w:w="945" w:type="dxa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18</w:t>
            </w:r>
          </w:p>
        </w:tc>
        <w:tc>
          <w:tcPr>
            <w:tcW w:w="945" w:type="dxa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17</w:t>
            </w:r>
          </w:p>
        </w:tc>
        <w:tc>
          <w:tcPr>
            <w:tcW w:w="945" w:type="dxa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19</w:t>
            </w:r>
          </w:p>
        </w:tc>
        <w:tc>
          <w:tcPr>
            <w:tcW w:w="945" w:type="dxa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16</w:t>
            </w:r>
          </w:p>
        </w:tc>
        <w:tc>
          <w:tcPr>
            <w:tcW w:w="945" w:type="dxa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17</w:t>
            </w:r>
          </w:p>
        </w:tc>
      </w:tr>
      <w:tr w:rsidR="00BD4822" w:rsidRPr="002E5F26" w:rsidTr="0059755D">
        <w:trPr>
          <w:trHeight w:val="262"/>
        </w:trPr>
        <w:tc>
          <w:tcPr>
            <w:tcW w:w="3969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left="360" w:hanging="42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в коммунальных квартирах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8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11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8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13</w:t>
            </w:r>
          </w:p>
        </w:tc>
        <w:tc>
          <w:tcPr>
            <w:tcW w:w="945" w:type="dxa"/>
            <w:shd w:val="clear" w:color="auto" w:fill="E5B8B7" w:themeFill="accent2" w:themeFillTint="66"/>
          </w:tcPr>
          <w:p w:rsidR="00BD4822" w:rsidRPr="002E5F26" w:rsidRDefault="00BD4822" w:rsidP="002E5F26">
            <w:pPr>
              <w:spacing w:before="20" w:line="260" w:lineRule="exact"/>
              <w:ind w:right="170"/>
              <w:jc w:val="right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13</w:t>
            </w:r>
          </w:p>
        </w:tc>
      </w:tr>
    </w:tbl>
    <w:p w:rsidR="003D44C5" w:rsidRPr="003275CD" w:rsidRDefault="003D44C5" w:rsidP="003D44C5">
      <w:pPr>
        <w:ind w:right="-1"/>
        <w:jc w:val="center"/>
        <w:rPr>
          <w:b/>
          <w:sz w:val="24"/>
          <w:szCs w:val="24"/>
        </w:rPr>
      </w:pPr>
    </w:p>
    <w:p w:rsidR="00BD4822" w:rsidRPr="002E5F26" w:rsidRDefault="00BD482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lastRenderedPageBreak/>
        <w:t xml:space="preserve">На одного сельского жителя приходится 20 кв. метров общей площади, против 18 - в городских населенных пунктах. </w:t>
      </w:r>
    </w:p>
    <w:p w:rsidR="00BD4822" w:rsidRPr="002E5F26" w:rsidRDefault="00BD482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proofErr w:type="gramStart"/>
      <w:r w:rsidRPr="002E5F26">
        <w:rPr>
          <w:sz w:val="23"/>
          <w:szCs w:val="23"/>
        </w:rPr>
        <w:t>У проживающих в индивидуальных домах средний размер площади на 1 человека составляет 21 кв. метр, в городской местности этот показатель выше – 24 кв. метра.</w:t>
      </w:r>
      <w:proofErr w:type="gramEnd"/>
      <w:r w:rsidRPr="002E5F26">
        <w:rPr>
          <w:sz w:val="23"/>
          <w:szCs w:val="23"/>
        </w:rPr>
        <w:t xml:space="preserve"> В коммунальных квартирах средний размер снизился до 8 кв. метров за счет городских коммунальных квартир, преобразованных из общежитий.</w:t>
      </w:r>
    </w:p>
    <w:p w:rsidR="00BD4822" w:rsidRPr="002E5F26" w:rsidRDefault="00BD482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В 4 районах (Ибресинском, Красноармейском, Цивильском и Чебоксарском) сре</w:t>
      </w:r>
      <w:r w:rsidRPr="002E5F26">
        <w:rPr>
          <w:sz w:val="23"/>
          <w:szCs w:val="23"/>
        </w:rPr>
        <w:t>д</w:t>
      </w:r>
      <w:r w:rsidRPr="002E5F26">
        <w:rPr>
          <w:sz w:val="23"/>
          <w:szCs w:val="23"/>
        </w:rPr>
        <w:t xml:space="preserve">ний размер площади, приходящейся на 1 человека, проживающего в индивидуальных домах, отдельных и коммунальных квартирах, соответствует </w:t>
      </w:r>
      <w:proofErr w:type="spellStart"/>
      <w:r w:rsidRPr="002E5F26">
        <w:rPr>
          <w:sz w:val="23"/>
          <w:szCs w:val="23"/>
        </w:rPr>
        <w:t>среднереспубликанскому</w:t>
      </w:r>
      <w:proofErr w:type="spellEnd"/>
      <w:r w:rsidRPr="002E5F26">
        <w:rPr>
          <w:sz w:val="23"/>
          <w:szCs w:val="23"/>
        </w:rPr>
        <w:t xml:space="preserve"> показателю (19 кв. метров). </w:t>
      </w:r>
    </w:p>
    <w:p w:rsidR="00BD4822" w:rsidRPr="002E5F26" w:rsidRDefault="00BD482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Самый высокий средний размер площади на 1 человека в Шемуршинском и Ял</w:t>
      </w:r>
      <w:r w:rsidRPr="002E5F26">
        <w:rPr>
          <w:sz w:val="23"/>
          <w:szCs w:val="23"/>
        </w:rPr>
        <w:t>ь</w:t>
      </w:r>
      <w:r w:rsidRPr="002E5F26">
        <w:rPr>
          <w:sz w:val="23"/>
          <w:szCs w:val="23"/>
        </w:rPr>
        <w:t>чикском районах – 23 кв. метра, самый низкий – Чебоксарском, Новочебоксарском, К</w:t>
      </w:r>
      <w:r w:rsidRPr="002E5F26">
        <w:rPr>
          <w:sz w:val="23"/>
          <w:szCs w:val="23"/>
        </w:rPr>
        <w:t>а</w:t>
      </w:r>
      <w:r w:rsidRPr="002E5F26">
        <w:rPr>
          <w:sz w:val="23"/>
          <w:szCs w:val="23"/>
        </w:rPr>
        <w:t>нашском городских округах и Вурнарском, Канашском районах.</w:t>
      </w:r>
    </w:p>
    <w:p w:rsidR="00BD4822" w:rsidRDefault="00BD482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proofErr w:type="gramStart"/>
      <w:r w:rsidRPr="002E5F26">
        <w:rPr>
          <w:sz w:val="23"/>
          <w:szCs w:val="23"/>
        </w:rPr>
        <w:t>В зависимости от типа занимаемого помещения и размера домохозяйства пр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сматриваются резкие различия в среднем размере общей площади, приходящейся на одного человека: самые высокие показатели у проживающих в индивидуальных домах, самые низкие - в коммунальных квартирах; самые высокие показатели у одиночек, а с увеличением размера домохозяйства показатели средней обеспеченности общей пл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щадью падают.</w:t>
      </w:r>
      <w:proofErr w:type="gramEnd"/>
      <w:r w:rsidRPr="002E5F26">
        <w:rPr>
          <w:sz w:val="23"/>
          <w:szCs w:val="23"/>
        </w:rPr>
        <w:t xml:space="preserve"> В домохозяйствах, состоящих из одного человека, средний размер о</w:t>
      </w:r>
      <w:r w:rsidRPr="002E5F26">
        <w:rPr>
          <w:sz w:val="23"/>
          <w:szCs w:val="23"/>
        </w:rPr>
        <w:t>б</w:t>
      </w:r>
      <w:r w:rsidRPr="002E5F26">
        <w:rPr>
          <w:sz w:val="23"/>
          <w:szCs w:val="23"/>
        </w:rPr>
        <w:t>щей площади жилого помещения на человека составляет 40 кв. метров, в домохозяйс</w:t>
      </w:r>
      <w:r w:rsidRPr="002E5F26">
        <w:rPr>
          <w:sz w:val="23"/>
          <w:szCs w:val="23"/>
        </w:rPr>
        <w:t>т</w:t>
      </w:r>
      <w:r w:rsidRPr="002E5F26">
        <w:rPr>
          <w:sz w:val="23"/>
          <w:szCs w:val="23"/>
        </w:rPr>
        <w:t>вах из двух человек – 25 кв. метра, из трех – 18, из четырех - 14, из пяти и более чел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век - 11 кв. метров.</w:t>
      </w:r>
    </w:p>
    <w:p w:rsidR="002E5F26" w:rsidRPr="002E5F26" w:rsidRDefault="002E5F26" w:rsidP="002E5F26">
      <w:pPr>
        <w:spacing w:before="20" w:line="260" w:lineRule="exact"/>
        <w:ind w:firstLine="709"/>
        <w:jc w:val="both"/>
        <w:rPr>
          <w:sz w:val="23"/>
          <w:szCs w:val="23"/>
        </w:rPr>
      </w:pPr>
    </w:p>
    <w:p w:rsidR="007B5F95" w:rsidRDefault="009455C4" w:rsidP="002E5F26">
      <w:pPr>
        <w:pStyle w:val="aa"/>
        <w:keepNext/>
        <w:spacing w:before="20" w:line="260" w:lineRule="exact"/>
        <w:ind w:firstLine="284"/>
        <w:rPr>
          <w:b w:val="0"/>
          <w:szCs w:val="24"/>
        </w:rPr>
      </w:pPr>
      <w:r w:rsidRPr="003275CD">
        <w:rPr>
          <w:szCs w:val="24"/>
        </w:rPr>
        <w:t>СРЕДНИЙ</w:t>
      </w:r>
      <w:r w:rsidR="009D6092" w:rsidRPr="003275CD">
        <w:rPr>
          <w:szCs w:val="24"/>
        </w:rPr>
        <w:t xml:space="preserve"> РАЗМЕР ОБЩЕЙ ПЛОЩАДИ</w:t>
      </w:r>
      <w:r w:rsidR="00414B51">
        <w:rPr>
          <w:szCs w:val="24"/>
        </w:rPr>
        <w:t>,</w:t>
      </w:r>
      <w:r w:rsidR="009D6092" w:rsidRPr="003275CD">
        <w:rPr>
          <w:szCs w:val="24"/>
        </w:rPr>
        <w:t xml:space="preserve"> ПРИХОДЯЩЕЙСЯ НА ОДНОГО ЧЕЛОВЕКА В ЗАВИСИМОСТИ ОТ РАЗМЕРА ДОМОХОЗЯЙСТВА И </w:t>
      </w:r>
      <w:r w:rsidR="00414B51">
        <w:rPr>
          <w:szCs w:val="24"/>
        </w:rPr>
        <w:br/>
      </w:r>
      <w:r w:rsidR="009D6092" w:rsidRPr="003275CD">
        <w:rPr>
          <w:szCs w:val="24"/>
        </w:rPr>
        <w:t>ТИПА ЗАНИМАЕМОГО ИМ ЖИЛЬЯ</w:t>
      </w:r>
      <w:r w:rsidR="007B5F95">
        <w:rPr>
          <w:b w:val="0"/>
          <w:szCs w:val="24"/>
        </w:rPr>
        <w:t xml:space="preserve"> </w:t>
      </w:r>
    </w:p>
    <w:p w:rsidR="00BD4822" w:rsidRPr="007B5F95" w:rsidRDefault="007B5F95" w:rsidP="002E5F26">
      <w:pPr>
        <w:pStyle w:val="aa"/>
        <w:keepNext/>
        <w:spacing w:before="20" w:line="260" w:lineRule="exact"/>
        <w:ind w:firstLine="284"/>
        <w:rPr>
          <w:b w:val="0"/>
          <w:sz w:val="20"/>
        </w:rPr>
      </w:pPr>
      <w:r w:rsidRPr="007B5F95">
        <w:rPr>
          <w:b w:val="0"/>
          <w:sz w:val="20"/>
        </w:rPr>
        <w:t>(</w:t>
      </w:r>
      <w:r w:rsidRPr="007B5F95">
        <w:rPr>
          <w:b w:val="0"/>
          <w:color w:val="auto"/>
          <w:sz w:val="20"/>
        </w:rPr>
        <w:t>кв. м общей площади на 1 человека</w:t>
      </w:r>
      <w:r w:rsidRPr="007B5F95">
        <w:rPr>
          <w:b w:val="0"/>
          <w:sz w:val="20"/>
        </w:rPr>
        <w:t>)</w:t>
      </w:r>
    </w:p>
    <w:p w:rsidR="009D6092" w:rsidRPr="003275CD" w:rsidRDefault="009D6092" w:rsidP="009D6092">
      <w:pPr>
        <w:ind w:firstLine="709"/>
        <w:jc w:val="center"/>
        <w:rPr>
          <w:b/>
          <w:sz w:val="24"/>
          <w:szCs w:val="24"/>
        </w:rPr>
      </w:pPr>
    </w:p>
    <w:p w:rsidR="003D44C5" w:rsidRPr="003275CD" w:rsidRDefault="009D6092" w:rsidP="003D44C5">
      <w:pPr>
        <w:ind w:right="-1"/>
        <w:jc w:val="center"/>
        <w:rPr>
          <w:b/>
          <w:sz w:val="24"/>
          <w:szCs w:val="24"/>
        </w:rPr>
      </w:pPr>
      <w:r w:rsidRPr="003275CD">
        <w:rPr>
          <w:b/>
          <w:noProof/>
          <w:sz w:val="24"/>
          <w:szCs w:val="24"/>
        </w:rPr>
        <w:drawing>
          <wp:inline distT="0" distB="0" distL="0" distR="0">
            <wp:extent cx="5857875" cy="2838450"/>
            <wp:effectExtent l="1905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D6092" w:rsidRPr="002E5F26" w:rsidRDefault="009D6092" w:rsidP="002E5F26">
      <w:pPr>
        <w:spacing w:before="20" w:line="260" w:lineRule="exact"/>
        <w:ind w:right="-1"/>
        <w:jc w:val="center"/>
        <w:rPr>
          <w:b/>
          <w:sz w:val="23"/>
          <w:szCs w:val="23"/>
        </w:rPr>
      </w:pPr>
      <w:r w:rsidRPr="002E5F26">
        <w:rPr>
          <w:b/>
          <w:sz w:val="23"/>
          <w:szCs w:val="23"/>
        </w:rPr>
        <w:t>ЧИСЛО ЗАНИМАЕМЫХ ДОМОХОЗЯЙСТВАМИ КОМНАТ</w:t>
      </w:r>
    </w:p>
    <w:p w:rsidR="009D6092" w:rsidRPr="002E5F26" w:rsidRDefault="009D6092" w:rsidP="002E5F26">
      <w:pPr>
        <w:spacing w:before="20" w:line="260" w:lineRule="exact"/>
        <w:ind w:right="-1"/>
        <w:jc w:val="center"/>
        <w:rPr>
          <w:b/>
          <w:sz w:val="23"/>
          <w:szCs w:val="23"/>
        </w:rPr>
      </w:pP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Для обеспечения комфортного проживания населения число жилых комнат в п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мещении должно превышать число членов домохозяйства. В таких условиях в Чува</w:t>
      </w:r>
      <w:r w:rsidRPr="002E5F26">
        <w:rPr>
          <w:sz w:val="23"/>
          <w:szCs w:val="23"/>
        </w:rPr>
        <w:t>ш</w:t>
      </w:r>
      <w:r w:rsidRPr="002E5F26">
        <w:rPr>
          <w:sz w:val="23"/>
          <w:szCs w:val="23"/>
        </w:rPr>
        <w:t>ской Республике проживает 98,1 тыс. домохозяйств (22%). В республике 149,7 тыс. д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мохозяйств (34%) имеют квартиры с числом комнат, равным числу членов домохозяйс</w:t>
      </w:r>
      <w:r w:rsidRPr="002E5F26">
        <w:rPr>
          <w:sz w:val="23"/>
          <w:szCs w:val="23"/>
        </w:rPr>
        <w:t>т</w:t>
      </w:r>
      <w:r w:rsidRPr="002E5F26">
        <w:rPr>
          <w:sz w:val="23"/>
          <w:szCs w:val="23"/>
        </w:rPr>
        <w:t>ва, а у 196,5 тыс. домохозяйств (44%) число проживающих больше числа имеющихся в жилом помещении комнат. Не указало число комнат 9,7 тыс. домохозяйств.</w:t>
      </w:r>
    </w:p>
    <w:p w:rsidR="009D6092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В Чувашской Республике 3,1 тыс. человек занимают часть комнаты, из них 39,3% - это одинокие люди, 24,5% - члены домохозяйств из 2 человек и 36,2% - члены домох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lastRenderedPageBreak/>
        <w:t>зяйств из 3 и более человек. Следует отметить, что из 219,3 тыс. домохозяйств, состо</w:t>
      </w:r>
      <w:r w:rsidRPr="002E5F26">
        <w:rPr>
          <w:sz w:val="23"/>
          <w:szCs w:val="23"/>
        </w:rPr>
        <w:t>я</w:t>
      </w:r>
      <w:r w:rsidRPr="002E5F26">
        <w:rPr>
          <w:sz w:val="23"/>
          <w:szCs w:val="23"/>
        </w:rPr>
        <w:t xml:space="preserve">щих из 3 человек и более, 19% проживают в части комнаты или в 1 комнате. </w:t>
      </w:r>
    </w:p>
    <w:p w:rsidR="002E5F26" w:rsidRPr="002E5F26" w:rsidRDefault="002E5F26" w:rsidP="002E5F26">
      <w:pPr>
        <w:spacing w:before="20" w:line="260" w:lineRule="exact"/>
        <w:ind w:firstLine="709"/>
        <w:jc w:val="both"/>
        <w:rPr>
          <w:sz w:val="23"/>
          <w:szCs w:val="23"/>
        </w:rPr>
      </w:pPr>
    </w:p>
    <w:tbl>
      <w:tblPr>
        <w:tblStyle w:val="afff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936"/>
        <w:gridCol w:w="1479"/>
        <w:gridCol w:w="1480"/>
        <w:gridCol w:w="1479"/>
        <w:gridCol w:w="1480"/>
      </w:tblGrid>
      <w:tr w:rsidR="00443760" w:rsidRPr="002E5F26" w:rsidTr="00053F8E">
        <w:tc>
          <w:tcPr>
            <w:tcW w:w="3936" w:type="dxa"/>
            <w:vMerge w:val="restart"/>
            <w:shd w:val="clear" w:color="auto" w:fill="E5B8B7" w:themeFill="accent2" w:themeFillTint="66"/>
          </w:tcPr>
          <w:p w:rsidR="00443760" w:rsidRPr="002E5F26" w:rsidRDefault="00443760" w:rsidP="00575FF7">
            <w:pPr>
              <w:spacing w:before="2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shd w:val="clear" w:color="auto" w:fill="E5B8B7" w:themeFill="accent2" w:themeFillTint="66"/>
            <w:vAlign w:val="center"/>
          </w:tcPr>
          <w:p w:rsidR="00443760" w:rsidRPr="002E5F26" w:rsidRDefault="00443760" w:rsidP="00575FF7">
            <w:pPr>
              <w:spacing w:before="20" w:line="240" w:lineRule="exact"/>
              <w:ind w:left="-113" w:right="-113"/>
              <w:jc w:val="center"/>
              <w:rPr>
                <w:spacing w:val="-8"/>
                <w:sz w:val="21"/>
                <w:szCs w:val="21"/>
              </w:rPr>
            </w:pPr>
            <w:r w:rsidRPr="002E5F26">
              <w:rPr>
                <w:spacing w:val="-8"/>
                <w:sz w:val="21"/>
                <w:szCs w:val="21"/>
              </w:rPr>
              <w:t>Число домохозяйств, единиц</w:t>
            </w:r>
          </w:p>
        </w:tc>
        <w:tc>
          <w:tcPr>
            <w:tcW w:w="2959" w:type="dxa"/>
            <w:gridSpan w:val="2"/>
            <w:shd w:val="clear" w:color="auto" w:fill="E5B8B7" w:themeFill="accent2" w:themeFillTint="66"/>
            <w:vAlign w:val="center"/>
          </w:tcPr>
          <w:p w:rsidR="00443760" w:rsidRPr="002E5F26" w:rsidRDefault="00443760" w:rsidP="00575FF7">
            <w:pPr>
              <w:spacing w:before="20" w:line="240" w:lineRule="exact"/>
              <w:ind w:left="-113" w:right="-113"/>
              <w:jc w:val="center"/>
              <w:rPr>
                <w:spacing w:val="-8"/>
                <w:sz w:val="21"/>
                <w:szCs w:val="21"/>
              </w:rPr>
            </w:pPr>
            <w:r w:rsidRPr="002E5F26">
              <w:rPr>
                <w:spacing w:val="-8"/>
                <w:sz w:val="21"/>
                <w:szCs w:val="21"/>
              </w:rPr>
              <w:t>В процентах к итогу</w:t>
            </w:r>
          </w:p>
        </w:tc>
      </w:tr>
      <w:tr w:rsidR="00443760" w:rsidRPr="002E5F26" w:rsidTr="00053F8E">
        <w:tc>
          <w:tcPr>
            <w:tcW w:w="3936" w:type="dxa"/>
            <w:vMerge/>
            <w:shd w:val="clear" w:color="auto" w:fill="E5B8B7" w:themeFill="accent2" w:themeFillTint="66"/>
          </w:tcPr>
          <w:p w:rsidR="00443760" w:rsidRPr="002E5F26" w:rsidRDefault="00443760" w:rsidP="00575FF7">
            <w:pPr>
              <w:spacing w:before="2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79" w:type="dxa"/>
            <w:shd w:val="clear" w:color="auto" w:fill="E5B8B7" w:themeFill="accent2" w:themeFillTint="66"/>
            <w:vAlign w:val="center"/>
          </w:tcPr>
          <w:p w:rsidR="00443760" w:rsidRPr="002E5F26" w:rsidRDefault="00443760" w:rsidP="00575FF7">
            <w:pPr>
              <w:spacing w:before="20" w:line="240" w:lineRule="exact"/>
              <w:jc w:val="center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2002 г.</w:t>
            </w:r>
          </w:p>
        </w:tc>
        <w:tc>
          <w:tcPr>
            <w:tcW w:w="1480" w:type="dxa"/>
            <w:shd w:val="clear" w:color="auto" w:fill="E5B8B7" w:themeFill="accent2" w:themeFillTint="66"/>
            <w:vAlign w:val="center"/>
          </w:tcPr>
          <w:p w:rsidR="00443760" w:rsidRPr="002E5F26" w:rsidRDefault="00443760" w:rsidP="00575FF7">
            <w:pPr>
              <w:spacing w:before="20" w:line="240" w:lineRule="exact"/>
              <w:jc w:val="center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2010 г.</w:t>
            </w:r>
          </w:p>
        </w:tc>
        <w:tc>
          <w:tcPr>
            <w:tcW w:w="1479" w:type="dxa"/>
            <w:shd w:val="clear" w:color="auto" w:fill="E5B8B7" w:themeFill="accent2" w:themeFillTint="66"/>
            <w:vAlign w:val="center"/>
          </w:tcPr>
          <w:p w:rsidR="00443760" w:rsidRPr="002E5F26" w:rsidRDefault="00443760" w:rsidP="00575FF7">
            <w:pPr>
              <w:spacing w:before="20" w:line="240" w:lineRule="exact"/>
              <w:jc w:val="center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2002 г.</w:t>
            </w:r>
          </w:p>
        </w:tc>
        <w:tc>
          <w:tcPr>
            <w:tcW w:w="1480" w:type="dxa"/>
            <w:shd w:val="clear" w:color="auto" w:fill="E5B8B7" w:themeFill="accent2" w:themeFillTint="66"/>
            <w:vAlign w:val="center"/>
          </w:tcPr>
          <w:p w:rsidR="00443760" w:rsidRPr="002E5F26" w:rsidRDefault="00443760" w:rsidP="00575FF7">
            <w:pPr>
              <w:spacing w:before="20" w:line="240" w:lineRule="exact"/>
              <w:jc w:val="center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2010 г.</w:t>
            </w:r>
          </w:p>
        </w:tc>
      </w:tr>
      <w:tr w:rsidR="00575FF7" w:rsidRPr="002E5F26" w:rsidTr="00053F8E">
        <w:tc>
          <w:tcPr>
            <w:tcW w:w="3936" w:type="dxa"/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40" w:lineRule="exact"/>
              <w:ind w:left="-57" w:right="-57"/>
              <w:jc w:val="both"/>
              <w:rPr>
                <w:spacing w:val="-6"/>
                <w:sz w:val="21"/>
                <w:szCs w:val="21"/>
              </w:rPr>
            </w:pPr>
            <w:r w:rsidRPr="002E5F26">
              <w:rPr>
                <w:spacing w:val="-6"/>
                <w:sz w:val="21"/>
                <w:szCs w:val="21"/>
              </w:rPr>
              <w:t xml:space="preserve">Домохозяйства, проживающие </w:t>
            </w:r>
            <w:proofErr w:type="gramStart"/>
            <w:r w:rsidRPr="002E5F26">
              <w:rPr>
                <w:spacing w:val="-6"/>
                <w:sz w:val="21"/>
                <w:szCs w:val="21"/>
              </w:rPr>
              <w:t>в</w:t>
            </w:r>
            <w:proofErr w:type="gramEnd"/>
            <w:r w:rsidRPr="002E5F26">
              <w:rPr>
                <w:spacing w:val="-6"/>
                <w:sz w:val="21"/>
                <w:szCs w:val="21"/>
              </w:rPr>
              <w:t xml:space="preserve"> </w:t>
            </w:r>
          </w:p>
          <w:p w:rsidR="00575FF7" w:rsidRPr="002E5F26" w:rsidRDefault="00575FF7" w:rsidP="00575FF7">
            <w:pPr>
              <w:spacing w:before="20" w:line="240" w:lineRule="exact"/>
              <w:ind w:left="-57" w:right="-57"/>
              <w:jc w:val="both"/>
              <w:rPr>
                <w:spacing w:val="-6"/>
                <w:sz w:val="21"/>
                <w:szCs w:val="21"/>
              </w:rPr>
            </w:pPr>
            <w:r w:rsidRPr="002E5F26">
              <w:rPr>
                <w:spacing w:val="-6"/>
                <w:sz w:val="21"/>
                <w:szCs w:val="21"/>
              </w:rPr>
              <w:t xml:space="preserve">индивидуальных </w:t>
            </w:r>
            <w:proofErr w:type="gramStart"/>
            <w:r w:rsidRPr="002E5F26">
              <w:rPr>
                <w:spacing w:val="-6"/>
                <w:sz w:val="21"/>
                <w:szCs w:val="21"/>
              </w:rPr>
              <w:t>домах</w:t>
            </w:r>
            <w:proofErr w:type="gramEnd"/>
            <w:r w:rsidRPr="002E5F26">
              <w:rPr>
                <w:spacing w:val="-6"/>
                <w:sz w:val="21"/>
                <w:szCs w:val="21"/>
              </w:rPr>
              <w:t xml:space="preserve">, отдельных и </w:t>
            </w:r>
          </w:p>
          <w:p w:rsidR="00575FF7" w:rsidRPr="002E5F26" w:rsidRDefault="00575FF7" w:rsidP="00575FF7">
            <w:pPr>
              <w:spacing w:before="20" w:line="240" w:lineRule="exact"/>
              <w:ind w:left="-57" w:right="-57"/>
              <w:jc w:val="both"/>
              <w:rPr>
                <w:spacing w:val="-6"/>
                <w:sz w:val="21"/>
                <w:szCs w:val="21"/>
              </w:rPr>
            </w:pPr>
            <w:r w:rsidRPr="002E5F26">
              <w:rPr>
                <w:spacing w:val="-6"/>
                <w:sz w:val="21"/>
                <w:szCs w:val="21"/>
              </w:rPr>
              <w:t xml:space="preserve">коммунальных </w:t>
            </w:r>
            <w:proofErr w:type="gramStart"/>
            <w:r w:rsidRPr="002E5F26">
              <w:rPr>
                <w:spacing w:val="-6"/>
                <w:sz w:val="21"/>
                <w:szCs w:val="21"/>
              </w:rPr>
              <w:t>квартирах</w:t>
            </w:r>
            <w:proofErr w:type="gramEnd"/>
            <w:r w:rsidRPr="002E5F26">
              <w:rPr>
                <w:spacing w:val="-6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4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423912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4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454011</w:t>
            </w:r>
          </w:p>
        </w:tc>
        <w:tc>
          <w:tcPr>
            <w:tcW w:w="1479" w:type="dxa"/>
          </w:tcPr>
          <w:p w:rsidR="00575FF7" w:rsidRPr="002E5F26" w:rsidRDefault="00575FF7" w:rsidP="00575FF7">
            <w:pPr>
              <w:spacing w:before="20"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443760" w:rsidRPr="002E5F26" w:rsidTr="00053F8E">
        <w:tc>
          <w:tcPr>
            <w:tcW w:w="3936" w:type="dxa"/>
            <w:shd w:val="clear" w:color="auto" w:fill="F2DBDB" w:themeFill="accent2" w:themeFillTint="33"/>
          </w:tcPr>
          <w:p w:rsidR="00443760" w:rsidRPr="002E5F26" w:rsidRDefault="00443760" w:rsidP="00575FF7">
            <w:pPr>
              <w:spacing w:before="20" w:line="260" w:lineRule="exact"/>
              <w:ind w:left="680"/>
              <w:jc w:val="both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из них:</w:t>
            </w:r>
          </w:p>
        </w:tc>
        <w:tc>
          <w:tcPr>
            <w:tcW w:w="1479" w:type="dxa"/>
          </w:tcPr>
          <w:p w:rsidR="00443760" w:rsidRPr="00575FF7" w:rsidRDefault="00443760" w:rsidP="00575FF7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2DBDB" w:themeFill="accent2" w:themeFillTint="33"/>
          </w:tcPr>
          <w:p w:rsidR="00443760" w:rsidRPr="00575FF7" w:rsidRDefault="00443760" w:rsidP="00575FF7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479" w:type="dxa"/>
          </w:tcPr>
          <w:p w:rsidR="00443760" w:rsidRPr="002E5F26" w:rsidRDefault="00443760" w:rsidP="00575FF7">
            <w:pPr>
              <w:spacing w:before="20" w:line="2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2DBDB" w:themeFill="accent2" w:themeFillTint="33"/>
          </w:tcPr>
          <w:p w:rsidR="00443760" w:rsidRPr="002E5F26" w:rsidRDefault="00443760" w:rsidP="00575FF7">
            <w:pPr>
              <w:spacing w:before="20" w:line="260" w:lineRule="exact"/>
              <w:jc w:val="both"/>
              <w:rPr>
                <w:sz w:val="21"/>
                <w:szCs w:val="21"/>
              </w:rPr>
            </w:pPr>
          </w:p>
        </w:tc>
      </w:tr>
      <w:tr w:rsidR="00575FF7" w:rsidRPr="002E5F26" w:rsidTr="00053F8E">
        <w:tc>
          <w:tcPr>
            <w:tcW w:w="3936" w:type="dxa"/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60" w:lineRule="exact"/>
              <w:ind w:left="-57" w:right="-57"/>
              <w:jc w:val="both"/>
              <w:rPr>
                <w:spacing w:val="-10"/>
                <w:sz w:val="21"/>
                <w:szCs w:val="21"/>
              </w:rPr>
            </w:pPr>
            <w:r w:rsidRPr="002E5F26">
              <w:rPr>
                <w:spacing w:val="-10"/>
                <w:sz w:val="21"/>
                <w:szCs w:val="21"/>
              </w:rPr>
              <w:t>домохозяйства, указавшие число комнат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423724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444340</w:t>
            </w:r>
          </w:p>
        </w:tc>
        <w:tc>
          <w:tcPr>
            <w:tcW w:w="1479" w:type="dxa"/>
          </w:tcPr>
          <w:p w:rsidR="00575FF7" w:rsidRPr="002E5F26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480" w:type="dxa"/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43760" w:rsidRPr="002E5F26" w:rsidTr="00053F8E">
        <w:tc>
          <w:tcPr>
            <w:tcW w:w="3936" w:type="dxa"/>
            <w:shd w:val="clear" w:color="auto" w:fill="F2DBDB" w:themeFill="accent2" w:themeFillTint="33"/>
          </w:tcPr>
          <w:p w:rsidR="00443760" w:rsidRPr="002E5F26" w:rsidRDefault="00443760" w:rsidP="00575FF7">
            <w:pPr>
              <w:spacing w:before="20" w:line="260" w:lineRule="exact"/>
              <w:ind w:left="510"/>
              <w:jc w:val="both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 xml:space="preserve">в том числе занимают: </w:t>
            </w:r>
          </w:p>
        </w:tc>
        <w:tc>
          <w:tcPr>
            <w:tcW w:w="1479" w:type="dxa"/>
          </w:tcPr>
          <w:p w:rsidR="00443760" w:rsidRPr="00575FF7" w:rsidRDefault="00443760" w:rsidP="00575FF7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2DBDB" w:themeFill="accent2" w:themeFillTint="33"/>
          </w:tcPr>
          <w:p w:rsidR="00443760" w:rsidRPr="00575FF7" w:rsidRDefault="00443760" w:rsidP="00575FF7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479" w:type="dxa"/>
          </w:tcPr>
          <w:p w:rsidR="00443760" w:rsidRPr="002E5F26" w:rsidRDefault="00443760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2DBDB" w:themeFill="accent2" w:themeFillTint="33"/>
          </w:tcPr>
          <w:p w:rsidR="00443760" w:rsidRPr="002E5F26" w:rsidRDefault="00443760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</w:p>
        </w:tc>
      </w:tr>
      <w:tr w:rsidR="00575FF7" w:rsidRPr="002E5F26" w:rsidTr="00053F8E">
        <w:tc>
          <w:tcPr>
            <w:tcW w:w="3936" w:type="dxa"/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60" w:lineRule="exact"/>
              <w:ind w:left="340"/>
              <w:jc w:val="both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часть комнаты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435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1920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0,1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0,4</w:t>
            </w:r>
          </w:p>
        </w:tc>
      </w:tr>
      <w:tr w:rsidR="00575FF7" w:rsidRPr="002E5F26" w:rsidTr="00053F8E">
        <w:tc>
          <w:tcPr>
            <w:tcW w:w="3936" w:type="dxa"/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60" w:lineRule="exact"/>
              <w:ind w:left="340"/>
              <w:jc w:val="both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1 комнату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122293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127731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28,8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28,8</w:t>
            </w:r>
          </w:p>
        </w:tc>
      </w:tr>
      <w:tr w:rsidR="00575FF7" w:rsidRPr="002E5F26" w:rsidTr="00053F8E">
        <w:tc>
          <w:tcPr>
            <w:tcW w:w="3936" w:type="dxa"/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60" w:lineRule="exact"/>
              <w:ind w:left="340"/>
              <w:jc w:val="both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2 комнаты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174007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164044</w:t>
            </w:r>
          </w:p>
        </w:tc>
        <w:tc>
          <w:tcPr>
            <w:tcW w:w="1479" w:type="dxa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41,1</w:t>
            </w:r>
          </w:p>
        </w:tc>
        <w:tc>
          <w:tcPr>
            <w:tcW w:w="1480" w:type="dxa"/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36,9</w:t>
            </w:r>
          </w:p>
        </w:tc>
      </w:tr>
      <w:tr w:rsidR="00575FF7" w:rsidRPr="002E5F26" w:rsidTr="00053F8E">
        <w:tc>
          <w:tcPr>
            <w:tcW w:w="3936" w:type="dxa"/>
            <w:tcBorders>
              <w:bottom w:val="single" w:sz="4" w:space="0" w:color="FFFFFF" w:themeColor="background1"/>
            </w:tcBorders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60" w:lineRule="exact"/>
              <w:ind w:left="340"/>
              <w:jc w:val="both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3 комнаты</w:t>
            </w:r>
          </w:p>
        </w:tc>
        <w:tc>
          <w:tcPr>
            <w:tcW w:w="1479" w:type="dxa"/>
            <w:tcBorders>
              <w:bottom w:val="single" w:sz="4" w:space="0" w:color="FFFFFF" w:themeColor="background1"/>
            </w:tcBorders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100390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113124</w:t>
            </w:r>
          </w:p>
        </w:tc>
        <w:tc>
          <w:tcPr>
            <w:tcW w:w="1479" w:type="dxa"/>
            <w:tcBorders>
              <w:bottom w:val="single" w:sz="4" w:space="0" w:color="FFFFFF" w:themeColor="background1"/>
            </w:tcBorders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23,7</w:t>
            </w:r>
          </w:p>
        </w:tc>
        <w:tc>
          <w:tcPr>
            <w:tcW w:w="1480" w:type="dxa"/>
            <w:tcBorders>
              <w:bottom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25,5</w:t>
            </w:r>
          </w:p>
        </w:tc>
      </w:tr>
      <w:tr w:rsidR="00575FF7" w:rsidRPr="002E5F26" w:rsidTr="00053F8E">
        <w:tc>
          <w:tcPr>
            <w:tcW w:w="3936" w:type="dxa"/>
            <w:tcBorders>
              <w:bottom w:val="single" w:sz="4" w:space="0" w:color="D99594" w:themeColor="accent2" w:themeTint="99"/>
            </w:tcBorders>
            <w:shd w:val="clear" w:color="auto" w:fill="F2DBDB" w:themeFill="accent2" w:themeFillTint="33"/>
          </w:tcPr>
          <w:p w:rsidR="00575FF7" w:rsidRPr="002E5F26" w:rsidRDefault="00575FF7" w:rsidP="00575FF7">
            <w:pPr>
              <w:spacing w:before="20" w:line="260" w:lineRule="exact"/>
              <w:ind w:left="340"/>
              <w:jc w:val="both"/>
              <w:rPr>
                <w:sz w:val="21"/>
                <w:szCs w:val="21"/>
              </w:rPr>
            </w:pPr>
            <w:r w:rsidRPr="002E5F26">
              <w:rPr>
                <w:sz w:val="21"/>
                <w:szCs w:val="21"/>
              </w:rPr>
              <w:t>4 и более комнаты</w:t>
            </w:r>
          </w:p>
        </w:tc>
        <w:tc>
          <w:tcPr>
            <w:tcW w:w="1479" w:type="dxa"/>
            <w:tcBorders>
              <w:bottom w:val="single" w:sz="4" w:space="0" w:color="D99594" w:themeColor="accent2" w:themeTint="99"/>
            </w:tcBorders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26599</w:t>
            </w:r>
          </w:p>
        </w:tc>
        <w:tc>
          <w:tcPr>
            <w:tcW w:w="1480" w:type="dxa"/>
            <w:tcBorders>
              <w:bottom w:val="single" w:sz="4" w:space="0" w:color="D99594" w:themeColor="accent2" w:themeTint="99"/>
            </w:tcBorders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 w:firstLineChars="100" w:firstLine="210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37521</w:t>
            </w:r>
          </w:p>
        </w:tc>
        <w:tc>
          <w:tcPr>
            <w:tcW w:w="1479" w:type="dxa"/>
            <w:tcBorders>
              <w:bottom w:val="single" w:sz="4" w:space="0" w:color="D99594" w:themeColor="accent2" w:themeTint="99"/>
            </w:tcBorders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6,3</w:t>
            </w:r>
          </w:p>
        </w:tc>
        <w:tc>
          <w:tcPr>
            <w:tcW w:w="1480" w:type="dxa"/>
            <w:tcBorders>
              <w:bottom w:val="single" w:sz="4" w:space="0" w:color="D99594" w:themeColor="accent2" w:themeTint="99"/>
            </w:tcBorders>
            <w:shd w:val="clear" w:color="auto" w:fill="F2DBDB" w:themeFill="accent2" w:themeFillTint="33"/>
            <w:vAlign w:val="bottom"/>
          </w:tcPr>
          <w:p w:rsidR="00575FF7" w:rsidRPr="00575FF7" w:rsidRDefault="00575FF7" w:rsidP="00575FF7">
            <w:pPr>
              <w:spacing w:before="20" w:line="260" w:lineRule="exact"/>
              <w:ind w:right="113"/>
              <w:jc w:val="right"/>
              <w:rPr>
                <w:sz w:val="21"/>
                <w:szCs w:val="21"/>
              </w:rPr>
            </w:pPr>
            <w:r w:rsidRPr="00575FF7">
              <w:rPr>
                <w:sz w:val="21"/>
                <w:szCs w:val="21"/>
              </w:rPr>
              <w:t>8,4</w:t>
            </w:r>
          </w:p>
        </w:tc>
      </w:tr>
    </w:tbl>
    <w:p w:rsidR="00003A40" w:rsidRPr="002E5F26" w:rsidRDefault="00003A40" w:rsidP="002E5F26">
      <w:pPr>
        <w:spacing w:before="20" w:line="260" w:lineRule="exact"/>
        <w:ind w:firstLine="709"/>
        <w:jc w:val="both"/>
        <w:rPr>
          <w:sz w:val="23"/>
          <w:szCs w:val="23"/>
        </w:rPr>
      </w:pP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По городским округам и муниципальным районам Чувашской Республики обесп</w:t>
      </w:r>
      <w:r w:rsidRPr="002E5F26">
        <w:rPr>
          <w:sz w:val="23"/>
          <w:szCs w:val="23"/>
        </w:rPr>
        <w:t>е</w:t>
      </w:r>
      <w:r w:rsidRPr="002E5F26">
        <w:rPr>
          <w:sz w:val="23"/>
          <w:szCs w:val="23"/>
        </w:rPr>
        <w:t>ченность домохозяйств числом комнат имеет свои различия. Самая высокая доля дом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>хозяйств, проживающих в части комнаты, приходится на Чебоксарский городской округ (0,8%). В Красноармейском районе эта доля составляет (0,6%), Новочебоксарском и Шумерлинском городских округах, Мариинско-Посадском районе (по 0,4%), Алатырском, Канашском городских округах, Вурнарском и Цивильском районах (по 0,3%). В Батыре</w:t>
      </w:r>
      <w:r w:rsidRPr="002E5F26">
        <w:rPr>
          <w:sz w:val="23"/>
          <w:szCs w:val="23"/>
        </w:rPr>
        <w:t>в</w:t>
      </w:r>
      <w:r w:rsidRPr="002E5F26">
        <w:rPr>
          <w:sz w:val="23"/>
          <w:szCs w:val="23"/>
        </w:rPr>
        <w:t>ском и Яльчикском районах домохозяйств, проживающих в части комнаты, не было.</w:t>
      </w: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 xml:space="preserve">В 7 районах и 2 городских округах республики (Чебоксарском и Новочебоксарском городских округах, Вурнарском, Ибресинском, Канашском, Красночетайском, Мариинско-Посадском, Шумерлинском, Ядринском) доля домохозяйств, занимающих одну комнату, выше </w:t>
      </w:r>
      <w:proofErr w:type="spellStart"/>
      <w:r w:rsidRPr="002E5F26">
        <w:rPr>
          <w:sz w:val="23"/>
          <w:szCs w:val="23"/>
        </w:rPr>
        <w:t>среднереспубликанского</w:t>
      </w:r>
      <w:proofErr w:type="spellEnd"/>
      <w:r w:rsidRPr="002E5F26">
        <w:rPr>
          <w:sz w:val="23"/>
          <w:szCs w:val="23"/>
        </w:rPr>
        <w:t xml:space="preserve"> показателя. </w:t>
      </w: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Самая высокая доля домохозяйств, занимающих две комнаты, в Алатырском (49%), Порецком (48%) и в Урмарском (45%) районах. Самые низкие показатели - в Ву</w:t>
      </w:r>
      <w:r w:rsidRPr="002E5F26">
        <w:rPr>
          <w:sz w:val="23"/>
          <w:szCs w:val="23"/>
        </w:rPr>
        <w:t>р</w:t>
      </w:r>
      <w:r w:rsidRPr="002E5F26">
        <w:rPr>
          <w:sz w:val="23"/>
          <w:szCs w:val="23"/>
        </w:rPr>
        <w:t>нарском (26%), Комсомольском (30%) и Ибресинском (31%) районах. Среди других ра</w:t>
      </w:r>
      <w:r w:rsidRPr="002E5F26">
        <w:rPr>
          <w:sz w:val="23"/>
          <w:szCs w:val="23"/>
        </w:rPr>
        <w:t>й</w:t>
      </w:r>
      <w:r w:rsidRPr="002E5F26">
        <w:rPr>
          <w:sz w:val="23"/>
          <w:szCs w:val="23"/>
        </w:rPr>
        <w:t xml:space="preserve">онов доля домохозяйств, имеющих две комнаты, варьирует от 33% в Чебоксарском и Ядринском районах до 44% в Шемуршинском районе. </w:t>
      </w: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Самая высокая доля домохозяйств, занимающих 3 комнаты, в Комсомольском районе (33%), Чебоксарском и Яльчикском районах, Алатырском городском округе (по 30%). Самые низкие показатели - в Вурнарском (16%), Красночетайском и Ибресинском районах (по 17%). В других городских округах и районах Чувашской Республики доля з</w:t>
      </w:r>
      <w:r w:rsidRPr="002E5F26">
        <w:rPr>
          <w:sz w:val="23"/>
          <w:szCs w:val="23"/>
        </w:rPr>
        <w:t>а</w:t>
      </w:r>
      <w:r w:rsidRPr="002E5F26">
        <w:rPr>
          <w:sz w:val="23"/>
          <w:szCs w:val="23"/>
        </w:rPr>
        <w:t>нимающих 3 комнаты составляет от 21% в Канашском, Мариинско-Посадском, Шуме</w:t>
      </w:r>
      <w:r w:rsidRPr="002E5F26">
        <w:rPr>
          <w:sz w:val="23"/>
          <w:szCs w:val="23"/>
        </w:rPr>
        <w:t>р</w:t>
      </w:r>
      <w:r w:rsidRPr="002E5F26">
        <w:rPr>
          <w:sz w:val="23"/>
          <w:szCs w:val="23"/>
        </w:rPr>
        <w:t>линском районах до 29% в Канашском городском округе.</w:t>
      </w: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В 4 и более комнатах проживает 29% домохозяйств в Комсомольском районе, 24% - в Батыревском районе, 20% - в Яльчикском районе, 18% - в Шемуршинском ра</w:t>
      </w:r>
      <w:r w:rsidRPr="002E5F26">
        <w:rPr>
          <w:sz w:val="23"/>
          <w:szCs w:val="23"/>
        </w:rPr>
        <w:t>й</w:t>
      </w:r>
      <w:r w:rsidRPr="002E5F26">
        <w:rPr>
          <w:sz w:val="23"/>
          <w:szCs w:val="23"/>
        </w:rPr>
        <w:t xml:space="preserve">оне, 17% - в Аликовском районе. Самые низкие показатели </w:t>
      </w:r>
      <w:proofErr w:type="gramStart"/>
      <w:r w:rsidRPr="002E5F26">
        <w:rPr>
          <w:sz w:val="23"/>
          <w:szCs w:val="23"/>
        </w:rPr>
        <w:t>в</w:t>
      </w:r>
      <w:proofErr w:type="gramEnd"/>
      <w:r w:rsidRPr="002E5F26">
        <w:rPr>
          <w:sz w:val="23"/>
          <w:szCs w:val="23"/>
        </w:rPr>
        <w:t xml:space="preserve"> </w:t>
      </w:r>
      <w:proofErr w:type="gramStart"/>
      <w:r w:rsidRPr="002E5F26">
        <w:rPr>
          <w:sz w:val="23"/>
          <w:szCs w:val="23"/>
        </w:rPr>
        <w:t>Новочебоксарском</w:t>
      </w:r>
      <w:proofErr w:type="gramEnd"/>
      <w:r w:rsidRPr="002E5F26">
        <w:rPr>
          <w:sz w:val="23"/>
          <w:szCs w:val="23"/>
        </w:rPr>
        <w:t xml:space="preserve"> горо</w:t>
      </w:r>
      <w:r w:rsidRPr="002E5F26">
        <w:rPr>
          <w:sz w:val="23"/>
          <w:szCs w:val="23"/>
        </w:rPr>
        <w:t>д</w:t>
      </w:r>
      <w:r w:rsidRPr="002E5F26">
        <w:rPr>
          <w:sz w:val="23"/>
          <w:szCs w:val="23"/>
        </w:rPr>
        <w:t>ском округе (4%), Чебоксарском, Канашском и Шумерлинском городских округах (по 5%).</w:t>
      </w:r>
    </w:p>
    <w:p w:rsidR="002E5F26" w:rsidRPr="002E5F26" w:rsidRDefault="002E5F26" w:rsidP="002E5F26">
      <w:pPr>
        <w:spacing w:before="20" w:line="260" w:lineRule="exact"/>
        <w:ind w:right="-1"/>
        <w:jc w:val="center"/>
        <w:rPr>
          <w:b/>
          <w:sz w:val="23"/>
          <w:szCs w:val="23"/>
        </w:rPr>
      </w:pPr>
    </w:p>
    <w:p w:rsidR="009D6092" w:rsidRPr="002E5F26" w:rsidRDefault="009D6092" w:rsidP="002E5F26">
      <w:pPr>
        <w:spacing w:before="20" w:line="260" w:lineRule="exact"/>
        <w:ind w:right="-1"/>
        <w:jc w:val="center"/>
        <w:rPr>
          <w:b/>
          <w:sz w:val="23"/>
          <w:szCs w:val="23"/>
        </w:rPr>
      </w:pPr>
      <w:r w:rsidRPr="002E5F26">
        <w:rPr>
          <w:b/>
          <w:sz w:val="23"/>
          <w:szCs w:val="23"/>
        </w:rPr>
        <w:t>ПЕРИОД ПОСТРОЙКИ ДОМА</w:t>
      </w:r>
    </w:p>
    <w:p w:rsidR="009D6092" w:rsidRPr="002E5F26" w:rsidRDefault="009D6092" w:rsidP="002E5F26">
      <w:pPr>
        <w:spacing w:before="20" w:line="260" w:lineRule="exact"/>
        <w:ind w:right="-1"/>
        <w:jc w:val="center"/>
        <w:rPr>
          <w:b/>
          <w:sz w:val="23"/>
          <w:szCs w:val="23"/>
        </w:rPr>
      </w:pP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В Чувашской Республике преобладают дома, построенные в 1971 году и позднее, в них живет 881,2 тыс. человек, или 72,9% населения, проживающего в индивидуальных домах, отдельных и коммунальных квартирах. В домах, построенных ранее 1971 года, проживает 312,4 тыс. человек, или 25,8%, и 15,6 тыс. человек (1,3%) не указали период постройки дома.</w:t>
      </w: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По сравнению с прошлой переписью сократилась на 24,3% доля населения, пр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 xml:space="preserve">живающего в домах, построенных ранее 1957 года, и на 13,4% - в домах, построенных в 1957-1970 годах. </w:t>
      </w: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lastRenderedPageBreak/>
        <w:t>В домах, построенных в 1996-2002 годах, проживает 7,9% населения, а в домах, построенных после 2002 года, - 7,8% населения.</w:t>
      </w:r>
    </w:p>
    <w:p w:rsidR="00326E16" w:rsidRPr="002E5F26" w:rsidRDefault="00326E16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Население по типам жилых помещений и году постройки домов представлено в следующей таблице.</w:t>
      </w:r>
    </w:p>
    <w:p w:rsidR="00326E16" w:rsidRDefault="00326E16" w:rsidP="00300EFE">
      <w:pPr>
        <w:spacing w:line="240" w:lineRule="exact"/>
        <w:ind w:firstLine="709"/>
        <w:jc w:val="both"/>
        <w:rPr>
          <w:sz w:val="24"/>
          <w:szCs w:val="24"/>
        </w:rPr>
      </w:pPr>
    </w:p>
    <w:tbl>
      <w:tblPr>
        <w:tblStyle w:val="afff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37"/>
        <w:gridCol w:w="1040"/>
        <w:gridCol w:w="1175"/>
        <w:gridCol w:w="1176"/>
        <w:gridCol w:w="1175"/>
        <w:gridCol w:w="1175"/>
        <w:gridCol w:w="1176"/>
      </w:tblGrid>
      <w:tr w:rsidR="00326E16" w:rsidRPr="002E5F26" w:rsidTr="00A933C4">
        <w:tc>
          <w:tcPr>
            <w:tcW w:w="2937" w:type="dxa"/>
            <w:vMerge w:val="restart"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jc w:val="center"/>
              <w:rPr>
                <w:color w:val="FFFFFF" w:themeColor="background1"/>
                <w:spacing w:val="-6"/>
                <w:sz w:val="21"/>
                <w:szCs w:val="21"/>
              </w:rPr>
            </w:pPr>
          </w:p>
        </w:tc>
        <w:tc>
          <w:tcPr>
            <w:tcW w:w="1040" w:type="dxa"/>
            <w:vMerge w:val="restart"/>
            <w:shd w:val="clear" w:color="auto" w:fill="943634" w:themeFill="accent2" w:themeFillShade="BF"/>
          </w:tcPr>
          <w:p w:rsidR="00326E16" w:rsidRPr="002E5F26" w:rsidRDefault="00326E16" w:rsidP="00300EFE">
            <w:pPr>
              <w:spacing w:line="240" w:lineRule="exact"/>
              <w:jc w:val="center"/>
              <w:rPr>
                <w:color w:val="FFFFFF" w:themeColor="background1"/>
                <w:spacing w:val="-6"/>
                <w:sz w:val="21"/>
                <w:szCs w:val="21"/>
              </w:rPr>
            </w:pPr>
            <w:r w:rsidRPr="002E5F26">
              <w:rPr>
                <w:color w:val="FFFFFF" w:themeColor="background1"/>
                <w:spacing w:val="-6"/>
                <w:sz w:val="21"/>
                <w:szCs w:val="21"/>
              </w:rPr>
              <w:t>Всего, человек</w:t>
            </w:r>
          </w:p>
        </w:tc>
        <w:tc>
          <w:tcPr>
            <w:tcW w:w="5877" w:type="dxa"/>
            <w:gridSpan w:val="5"/>
            <w:shd w:val="clear" w:color="auto" w:fill="943634" w:themeFill="accent2" w:themeFillShade="BF"/>
          </w:tcPr>
          <w:p w:rsidR="00326E16" w:rsidRPr="002E5F26" w:rsidRDefault="00326E16" w:rsidP="00300EFE">
            <w:pPr>
              <w:spacing w:line="240" w:lineRule="exact"/>
              <w:jc w:val="center"/>
              <w:rPr>
                <w:color w:val="FFFFFF" w:themeColor="background1"/>
                <w:spacing w:val="-6"/>
                <w:sz w:val="21"/>
                <w:szCs w:val="21"/>
              </w:rPr>
            </w:pPr>
            <w:r w:rsidRPr="002E5F26">
              <w:rPr>
                <w:color w:val="FFFFFF" w:themeColor="background1"/>
                <w:spacing w:val="-6"/>
                <w:sz w:val="21"/>
                <w:szCs w:val="21"/>
              </w:rPr>
              <w:t>Доля населения, проживающего в жилых помещениях соо</w:t>
            </w:r>
            <w:r w:rsidRPr="002E5F26">
              <w:rPr>
                <w:color w:val="FFFFFF" w:themeColor="background1"/>
                <w:spacing w:val="-6"/>
                <w:sz w:val="21"/>
                <w:szCs w:val="21"/>
              </w:rPr>
              <w:t>т</w:t>
            </w:r>
            <w:r w:rsidRPr="002E5F26">
              <w:rPr>
                <w:color w:val="FFFFFF" w:themeColor="background1"/>
                <w:spacing w:val="-6"/>
                <w:sz w:val="21"/>
                <w:szCs w:val="21"/>
              </w:rPr>
              <w:t>ветствующего типа и указавших период постройки дома, в процентах</w:t>
            </w:r>
          </w:p>
        </w:tc>
      </w:tr>
      <w:tr w:rsidR="00326E16" w:rsidRPr="002E5F26" w:rsidTr="00A933C4">
        <w:tc>
          <w:tcPr>
            <w:tcW w:w="2937" w:type="dxa"/>
            <w:vMerge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jc w:val="center"/>
              <w:rPr>
                <w:color w:val="FFFFFF" w:themeColor="background1"/>
                <w:spacing w:val="-6"/>
                <w:sz w:val="21"/>
                <w:szCs w:val="21"/>
              </w:rPr>
            </w:pPr>
          </w:p>
        </w:tc>
        <w:tc>
          <w:tcPr>
            <w:tcW w:w="1040" w:type="dxa"/>
            <w:vMerge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jc w:val="center"/>
              <w:rPr>
                <w:color w:val="FFFFFF" w:themeColor="background1"/>
                <w:spacing w:val="-6"/>
                <w:sz w:val="21"/>
                <w:szCs w:val="21"/>
              </w:rPr>
            </w:pPr>
          </w:p>
        </w:tc>
        <w:tc>
          <w:tcPr>
            <w:tcW w:w="1175" w:type="dxa"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ind w:left="-57" w:right="-57"/>
              <w:jc w:val="center"/>
              <w:rPr>
                <w:color w:val="FFFFFF" w:themeColor="background1"/>
                <w:spacing w:val="-12"/>
                <w:sz w:val="21"/>
                <w:szCs w:val="21"/>
              </w:rPr>
            </w:pPr>
            <w:r w:rsidRPr="002E5F26">
              <w:rPr>
                <w:color w:val="FFFFFF" w:themeColor="background1"/>
                <w:spacing w:val="-12"/>
                <w:sz w:val="21"/>
                <w:szCs w:val="21"/>
              </w:rPr>
              <w:t>до 1957 г.</w:t>
            </w:r>
          </w:p>
        </w:tc>
        <w:tc>
          <w:tcPr>
            <w:tcW w:w="1176" w:type="dxa"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ind w:left="-113" w:right="-113"/>
              <w:jc w:val="center"/>
              <w:rPr>
                <w:color w:val="FFFFFF" w:themeColor="background1"/>
                <w:spacing w:val="-12"/>
                <w:sz w:val="21"/>
                <w:szCs w:val="21"/>
              </w:rPr>
            </w:pPr>
            <w:r w:rsidRPr="002E5F26">
              <w:rPr>
                <w:color w:val="FFFFFF" w:themeColor="background1"/>
                <w:spacing w:val="-12"/>
                <w:sz w:val="21"/>
                <w:szCs w:val="21"/>
              </w:rPr>
              <w:t>1957-1970 гг.</w:t>
            </w:r>
          </w:p>
        </w:tc>
        <w:tc>
          <w:tcPr>
            <w:tcW w:w="1175" w:type="dxa"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ind w:left="-113" w:right="-113"/>
              <w:jc w:val="center"/>
              <w:rPr>
                <w:color w:val="FFFFFF" w:themeColor="background1"/>
                <w:spacing w:val="-12"/>
                <w:sz w:val="21"/>
                <w:szCs w:val="21"/>
              </w:rPr>
            </w:pPr>
            <w:r w:rsidRPr="002E5F26">
              <w:rPr>
                <w:color w:val="FFFFFF" w:themeColor="background1"/>
                <w:spacing w:val="-12"/>
                <w:sz w:val="21"/>
                <w:szCs w:val="21"/>
              </w:rPr>
              <w:t>1971-1995 гг.</w:t>
            </w:r>
          </w:p>
        </w:tc>
        <w:tc>
          <w:tcPr>
            <w:tcW w:w="1175" w:type="dxa"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ind w:left="-113" w:right="-113"/>
              <w:jc w:val="center"/>
              <w:rPr>
                <w:color w:val="FFFFFF" w:themeColor="background1"/>
                <w:spacing w:val="-12"/>
                <w:sz w:val="21"/>
                <w:szCs w:val="21"/>
              </w:rPr>
            </w:pPr>
            <w:r w:rsidRPr="002E5F26">
              <w:rPr>
                <w:color w:val="FFFFFF" w:themeColor="background1"/>
                <w:spacing w:val="-12"/>
                <w:sz w:val="21"/>
                <w:szCs w:val="21"/>
              </w:rPr>
              <w:t>1996-2002 гг.</w:t>
            </w:r>
          </w:p>
        </w:tc>
        <w:tc>
          <w:tcPr>
            <w:tcW w:w="1176" w:type="dxa"/>
            <w:shd w:val="clear" w:color="auto" w:fill="943634" w:themeFill="accent2" w:themeFillShade="BF"/>
          </w:tcPr>
          <w:p w:rsidR="00326E16" w:rsidRPr="002E5F26" w:rsidRDefault="00326E16" w:rsidP="002E5F26">
            <w:pPr>
              <w:spacing w:before="20" w:line="260" w:lineRule="exact"/>
              <w:ind w:left="-113" w:right="-113"/>
              <w:jc w:val="center"/>
              <w:rPr>
                <w:color w:val="FFFFFF" w:themeColor="background1"/>
                <w:spacing w:val="-12"/>
                <w:sz w:val="21"/>
                <w:szCs w:val="21"/>
              </w:rPr>
            </w:pPr>
            <w:r w:rsidRPr="002E5F26">
              <w:rPr>
                <w:color w:val="FFFFFF" w:themeColor="background1"/>
                <w:spacing w:val="-12"/>
                <w:sz w:val="21"/>
                <w:szCs w:val="21"/>
              </w:rPr>
              <w:t>2003-2010 гг.</w:t>
            </w:r>
          </w:p>
        </w:tc>
      </w:tr>
      <w:tr w:rsidR="00326E16" w:rsidRPr="002E5F26" w:rsidTr="00A933C4">
        <w:tc>
          <w:tcPr>
            <w:tcW w:w="2937" w:type="dxa"/>
          </w:tcPr>
          <w:p w:rsidR="00326E16" w:rsidRPr="002E5F26" w:rsidRDefault="00A933C4" w:rsidP="00053F8E">
            <w:pPr>
              <w:spacing w:before="20" w:line="260" w:lineRule="exact"/>
              <w:ind w:left="-57" w:right="113"/>
              <w:jc w:val="both"/>
              <w:rPr>
                <w:spacing w:val="-6"/>
                <w:sz w:val="21"/>
                <w:szCs w:val="21"/>
              </w:rPr>
            </w:pPr>
            <w:r w:rsidRPr="002E5F26">
              <w:rPr>
                <w:spacing w:val="-6"/>
                <w:sz w:val="21"/>
                <w:szCs w:val="21"/>
              </w:rPr>
              <w:t>Население частных домох</w:t>
            </w:r>
            <w:r w:rsidRPr="002E5F26">
              <w:rPr>
                <w:spacing w:val="-6"/>
                <w:sz w:val="21"/>
                <w:szCs w:val="21"/>
              </w:rPr>
              <w:t>о</w:t>
            </w:r>
            <w:r w:rsidRPr="002E5F26">
              <w:rPr>
                <w:spacing w:val="-6"/>
                <w:sz w:val="21"/>
                <w:szCs w:val="21"/>
              </w:rPr>
              <w:t>зяйств, проживающее:</w:t>
            </w:r>
          </w:p>
        </w:tc>
        <w:tc>
          <w:tcPr>
            <w:tcW w:w="1040" w:type="dxa"/>
          </w:tcPr>
          <w:p w:rsidR="00326E16" w:rsidRPr="002E5F26" w:rsidRDefault="00326E16" w:rsidP="00053F8E">
            <w:pPr>
              <w:spacing w:before="20" w:line="260" w:lineRule="exact"/>
              <w:ind w:right="113"/>
              <w:jc w:val="both"/>
              <w:rPr>
                <w:spacing w:val="-6"/>
                <w:sz w:val="21"/>
                <w:szCs w:val="21"/>
              </w:rPr>
            </w:pPr>
          </w:p>
        </w:tc>
        <w:tc>
          <w:tcPr>
            <w:tcW w:w="1175" w:type="dxa"/>
          </w:tcPr>
          <w:p w:rsidR="00326E16" w:rsidRPr="002E5F26" w:rsidRDefault="00326E16" w:rsidP="00053F8E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176" w:type="dxa"/>
          </w:tcPr>
          <w:p w:rsidR="00326E16" w:rsidRPr="002E5F26" w:rsidRDefault="00326E16" w:rsidP="00053F8E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175" w:type="dxa"/>
          </w:tcPr>
          <w:p w:rsidR="00326E16" w:rsidRPr="002E5F26" w:rsidRDefault="00326E16" w:rsidP="00053F8E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175" w:type="dxa"/>
          </w:tcPr>
          <w:p w:rsidR="00326E16" w:rsidRPr="002E5F26" w:rsidRDefault="00326E16" w:rsidP="00053F8E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  <w:tc>
          <w:tcPr>
            <w:tcW w:w="1176" w:type="dxa"/>
          </w:tcPr>
          <w:p w:rsidR="00326E16" w:rsidRPr="002E5F26" w:rsidRDefault="00326E16" w:rsidP="00053F8E">
            <w:pPr>
              <w:spacing w:before="20" w:line="260" w:lineRule="exact"/>
              <w:ind w:right="113"/>
              <w:jc w:val="both"/>
              <w:rPr>
                <w:sz w:val="21"/>
                <w:szCs w:val="21"/>
              </w:rPr>
            </w:pPr>
          </w:p>
        </w:tc>
      </w:tr>
      <w:tr w:rsidR="00452C57" w:rsidRPr="002E5F26" w:rsidTr="00665C4E">
        <w:tc>
          <w:tcPr>
            <w:tcW w:w="2937" w:type="dxa"/>
            <w:shd w:val="clear" w:color="auto" w:fill="E5B8B7" w:themeFill="accent2" w:themeFillTint="66"/>
          </w:tcPr>
          <w:p w:rsidR="00452C57" w:rsidRPr="002E5F26" w:rsidRDefault="00452C57" w:rsidP="00053F8E">
            <w:pPr>
              <w:spacing w:before="20" w:line="260" w:lineRule="exact"/>
              <w:ind w:left="57" w:right="113"/>
              <w:jc w:val="both"/>
              <w:rPr>
                <w:spacing w:val="-6"/>
                <w:sz w:val="21"/>
                <w:szCs w:val="21"/>
              </w:rPr>
            </w:pPr>
            <w:r w:rsidRPr="002E5F26">
              <w:rPr>
                <w:spacing w:val="-6"/>
                <w:sz w:val="21"/>
                <w:szCs w:val="21"/>
              </w:rPr>
              <w:t>в индивидуальных домах</w:t>
            </w:r>
          </w:p>
        </w:tc>
        <w:tc>
          <w:tcPr>
            <w:tcW w:w="1040" w:type="dxa"/>
            <w:shd w:val="clear" w:color="auto" w:fill="E5B8B7" w:themeFill="accent2" w:themeFillTint="66"/>
            <w:vAlign w:val="bottom"/>
          </w:tcPr>
          <w:p w:rsidR="00452C57" w:rsidRPr="00452C57" w:rsidRDefault="00452C57" w:rsidP="00452C57">
            <w:pPr>
              <w:ind w:right="113"/>
              <w:jc w:val="right"/>
              <w:rPr>
                <w:sz w:val="21"/>
                <w:szCs w:val="21"/>
              </w:rPr>
            </w:pPr>
            <w:r w:rsidRPr="00452C57">
              <w:rPr>
                <w:sz w:val="21"/>
                <w:szCs w:val="21"/>
              </w:rPr>
              <w:t>480296</w:t>
            </w:r>
          </w:p>
        </w:tc>
        <w:tc>
          <w:tcPr>
            <w:tcW w:w="1175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10,1</w:t>
            </w:r>
          </w:p>
        </w:tc>
        <w:tc>
          <w:tcPr>
            <w:tcW w:w="1176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26,5</w:t>
            </w:r>
          </w:p>
        </w:tc>
        <w:tc>
          <w:tcPr>
            <w:tcW w:w="1175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45,2</w:t>
            </w:r>
          </w:p>
        </w:tc>
        <w:tc>
          <w:tcPr>
            <w:tcW w:w="1175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9,9</w:t>
            </w:r>
          </w:p>
        </w:tc>
        <w:tc>
          <w:tcPr>
            <w:tcW w:w="1176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8,3</w:t>
            </w:r>
          </w:p>
        </w:tc>
      </w:tr>
      <w:tr w:rsidR="00452C57" w:rsidRPr="002E5F26" w:rsidTr="00774513">
        <w:tc>
          <w:tcPr>
            <w:tcW w:w="2937" w:type="dxa"/>
          </w:tcPr>
          <w:p w:rsidR="00452C57" w:rsidRPr="002E5F26" w:rsidRDefault="00452C57" w:rsidP="00053F8E">
            <w:pPr>
              <w:spacing w:before="20" w:line="260" w:lineRule="exact"/>
              <w:ind w:left="57" w:right="113"/>
              <w:jc w:val="both"/>
              <w:rPr>
                <w:spacing w:val="-6"/>
                <w:sz w:val="21"/>
                <w:szCs w:val="21"/>
              </w:rPr>
            </w:pPr>
            <w:r w:rsidRPr="002E5F26">
              <w:rPr>
                <w:spacing w:val="-6"/>
                <w:sz w:val="21"/>
                <w:szCs w:val="21"/>
              </w:rPr>
              <w:t>в отдельных квартирах</w:t>
            </w:r>
          </w:p>
        </w:tc>
        <w:tc>
          <w:tcPr>
            <w:tcW w:w="1040" w:type="dxa"/>
            <w:vAlign w:val="bottom"/>
          </w:tcPr>
          <w:p w:rsidR="00452C57" w:rsidRPr="00452C57" w:rsidRDefault="00452C57" w:rsidP="00774513">
            <w:pPr>
              <w:ind w:right="113"/>
              <w:jc w:val="right"/>
              <w:rPr>
                <w:spacing w:val="-6"/>
                <w:sz w:val="21"/>
                <w:szCs w:val="21"/>
              </w:rPr>
            </w:pPr>
            <w:r w:rsidRPr="00452C57">
              <w:rPr>
                <w:sz w:val="21"/>
                <w:szCs w:val="21"/>
              </w:rPr>
              <w:t>671474</w:t>
            </w:r>
          </w:p>
        </w:tc>
        <w:tc>
          <w:tcPr>
            <w:tcW w:w="1175" w:type="dxa"/>
            <w:vAlign w:val="bottom"/>
          </w:tcPr>
          <w:p w:rsidR="00452C57" w:rsidRDefault="00452C57" w:rsidP="00774513">
            <w:pPr>
              <w:ind w:right="113"/>
              <w:jc w:val="right"/>
            </w:pPr>
            <w:r>
              <w:t>2,1</w:t>
            </w:r>
          </w:p>
        </w:tc>
        <w:tc>
          <w:tcPr>
            <w:tcW w:w="1176" w:type="dxa"/>
            <w:vAlign w:val="bottom"/>
          </w:tcPr>
          <w:p w:rsidR="00452C57" w:rsidRDefault="00452C57" w:rsidP="00774513">
            <w:pPr>
              <w:ind w:right="113"/>
              <w:jc w:val="right"/>
            </w:pPr>
            <w:r>
              <w:t>16,0</w:t>
            </w:r>
          </w:p>
        </w:tc>
        <w:tc>
          <w:tcPr>
            <w:tcW w:w="1175" w:type="dxa"/>
            <w:vAlign w:val="bottom"/>
          </w:tcPr>
          <w:p w:rsidR="00452C57" w:rsidRDefault="00452C57" w:rsidP="00774513">
            <w:pPr>
              <w:ind w:right="113"/>
              <w:jc w:val="right"/>
            </w:pPr>
            <w:r>
              <w:t>66,9</w:t>
            </w:r>
          </w:p>
        </w:tc>
        <w:tc>
          <w:tcPr>
            <w:tcW w:w="1175" w:type="dxa"/>
            <w:vAlign w:val="bottom"/>
          </w:tcPr>
          <w:p w:rsidR="00452C57" w:rsidRDefault="00452C57" w:rsidP="00774513">
            <w:pPr>
              <w:ind w:right="113"/>
              <w:jc w:val="right"/>
            </w:pPr>
            <w:r>
              <w:t>7,1</w:t>
            </w:r>
          </w:p>
        </w:tc>
        <w:tc>
          <w:tcPr>
            <w:tcW w:w="1176" w:type="dxa"/>
            <w:vAlign w:val="bottom"/>
          </w:tcPr>
          <w:p w:rsidR="00452C57" w:rsidRDefault="00452C57" w:rsidP="00774513">
            <w:pPr>
              <w:ind w:right="113"/>
              <w:jc w:val="right"/>
            </w:pPr>
            <w:r>
              <w:t>7,9</w:t>
            </w:r>
          </w:p>
        </w:tc>
      </w:tr>
      <w:tr w:rsidR="00452C57" w:rsidRPr="002E5F26" w:rsidTr="00053F8E">
        <w:tc>
          <w:tcPr>
            <w:tcW w:w="2937" w:type="dxa"/>
            <w:shd w:val="clear" w:color="auto" w:fill="E5B8B7" w:themeFill="accent2" w:themeFillTint="66"/>
          </w:tcPr>
          <w:p w:rsidR="00452C57" w:rsidRPr="002E5F26" w:rsidRDefault="00452C57" w:rsidP="00053F8E">
            <w:pPr>
              <w:spacing w:before="20" w:line="260" w:lineRule="exact"/>
              <w:ind w:left="57" w:right="113"/>
              <w:jc w:val="both"/>
              <w:rPr>
                <w:spacing w:val="-6"/>
                <w:sz w:val="21"/>
                <w:szCs w:val="21"/>
              </w:rPr>
            </w:pPr>
            <w:r w:rsidRPr="002E5F26">
              <w:rPr>
                <w:spacing w:val="-6"/>
                <w:sz w:val="21"/>
                <w:szCs w:val="21"/>
              </w:rPr>
              <w:t>в коммунальных квартирах</w:t>
            </w:r>
          </w:p>
        </w:tc>
        <w:tc>
          <w:tcPr>
            <w:tcW w:w="1040" w:type="dxa"/>
            <w:shd w:val="clear" w:color="auto" w:fill="E5B8B7" w:themeFill="accent2" w:themeFillTint="66"/>
          </w:tcPr>
          <w:p w:rsidR="00452C57" w:rsidRPr="00452C57" w:rsidRDefault="00452C57" w:rsidP="00452C57">
            <w:pPr>
              <w:spacing w:before="20" w:line="260" w:lineRule="exact"/>
              <w:ind w:right="113"/>
              <w:jc w:val="right"/>
              <w:rPr>
                <w:spacing w:val="-6"/>
                <w:sz w:val="21"/>
                <w:szCs w:val="21"/>
              </w:rPr>
            </w:pPr>
            <w:r w:rsidRPr="00452C57">
              <w:rPr>
                <w:spacing w:val="-6"/>
                <w:sz w:val="21"/>
                <w:szCs w:val="21"/>
              </w:rPr>
              <w:t>40965</w:t>
            </w:r>
          </w:p>
        </w:tc>
        <w:tc>
          <w:tcPr>
            <w:tcW w:w="1175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3,5</w:t>
            </w:r>
          </w:p>
        </w:tc>
        <w:tc>
          <w:tcPr>
            <w:tcW w:w="1176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33</w:t>
            </w:r>
            <w:r w:rsidR="00DC1AAE">
              <w:t>,0</w:t>
            </w:r>
          </w:p>
        </w:tc>
        <w:tc>
          <w:tcPr>
            <w:tcW w:w="1175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59,8</w:t>
            </w:r>
          </w:p>
        </w:tc>
        <w:tc>
          <w:tcPr>
            <w:tcW w:w="1175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2,8</w:t>
            </w:r>
          </w:p>
        </w:tc>
        <w:tc>
          <w:tcPr>
            <w:tcW w:w="1176" w:type="dxa"/>
            <w:shd w:val="clear" w:color="auto" w:fill="E5B8B7" w:themeFill="accent2" w:themeFillTint="66"/>
            <w:vAlign w:val="bottom"/>
          </w:tcPr>
          <w:p w:rsidR="00452C57" w:rsidRDefault="00452C57" w:rsidP="00053F8E">
            <w:pPr>
              <w:ind w:right="113"/>
              <w:jc w:val="right"/>
            </w:pPr>
            <w:r>
              <w:t>0,9</w:t>
            </w:r>
          </w:p>
        </w:tc>
      </w:tr>
    </w:tbl>
    <w:p w:rsidR="00326E16" w:rsidRPr="002E5F26" w:rsidRDefault="00326E16" w:rsidP="00053F8E">
      <w:pPr>
        <w:spacing w:line="120" w:lineRule="exact"/>
        <w:ind w:right="113" w:firstLine="709"/>
        <w:jc w:val="both"/>
        <w:rPr>
          <w:sz w:val="23"/>
          <w:szCs w:val="23"/>
        </w:rPr>
      </w:pPr>
    </w:p>
    <w:p w:rsidR="009D6092" w:rsidRPr="002E5F26" w:rsidRDefault="009D6092" w:rsidP="002E5F26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2E5F26">
        <w:rPr>
          <w:sz w:val="23"/>
          <w:szCs w:val="23"/>
        </w:rPr>
        <w:t>Среди населения, проживающего в отдельных квартирах,  почти 81% живет в д</w:t>
      </w:r>
      <w:r w:rsidRPr="002E5F26">
        <w:rPr>
          <w:sz w:val="23"/>
          <w:szCs w:val="23"/>
        </w:rPr>
        <w:t>о</w:t>
      </w:r>
      <w:r w:rsidRPr="002E5F26">
        <w:rPr>
          <w:sz w:val="23"/>
          <w:szCs w:val="23"/>
        </w:rPr>
        <w:t xml:space="preserve">мах, построенных в 1971 году и позднее.  Жилища 59% жителей коммунальных квартир также расположены в домах, построенных в 1971 году и позднее. </w:t>
      </w:r>
    </w:p>
    <w:p w:rsidR="00414B51" w:rsidRPr="002E5F26" w:rsidRDefault="00414B51" w:rsidP="00300EFE">
      <w:pPr>
        <w:spacing w:line="240" w:lineRule="exact"/>
        <w:ind w:firstLine="709"/>
        <w:jc w:val="both"/>
        <w:rPr>
          <w:sz w:val="23"/>
          <w:szCs w:val="23"/>
        </w:rPr>
      </w:pPr>
    </w:p>
    <w:p w:rsidR="00414B51" w:rsidRDefault="00414B51" w:rsidP="002E5F26">
      <w:pPr>
        <w:spacing w:before="20" w:line="260" w:lineRule="exact"/>
        <w:ind w:firstLine="709"/>
        <w:jc w:val="center"/>
        <w:rPr>
          <w:b/>
          <w:sz w:val="23"/>
          <w:szCs w:val="23"/>
        </w:rPr>
      </w:pPr>
      <w:r w:rsidRPr="002E5F26">
        <w:rPr>
          <w:b/>
          <w:sz w:val="23"/>
          <w:szCs w:val="23"/>
        </w:rPr>
        <w:t>ГОРОДСКОЕ И СЕЛЬСКОЕ НАСЕЛЕНИЕ, ПРОЖИВАЮЩЕЕ В РАЗЛИЧНЫХ ТИПАХ ЖИЛЬЯ, ПО ГОДУ ПОСТРОЙКИ ДОМА</w:t>
      </w:r>
    </w:p>
    <w:p w:rsidR="00300EFE" w:rsidRPr="00300EFE" w:rsidRDefault="00300EFE" w:rsidP="002E5F26">
      <w:pPr>
        <w:spacing w:before="20" w:line="260" w:lineRule="exact"/>
        <w:ind w:firstLine="709"/>
        <w:jc w:val="center"/>
        <w:rPr>
          <w:sz w:val="23"/>
          <w:szCs w:val="23"/>
        </w:rPr>
      </w:pPr>
      <w:r w:rsidRPr="00300EFE">
        <w:rPr>
          <w:sz w:val="23"/>
          <w:szCs w:val="23"/>
        </w:rPr>
        <w:t>(в процентах)</w:t>
      </w:r>
    </w:p>
    <w:p w:rsidR="007B5F95" w:rsidRPr="002E5F26" w:rsidRDefault="007B5F95" w:rsidP="002E5F26">
      <w:pPr>
        <w:spacing w:before="20" w:line="120" w:lineRule="exact"/>
        <w:ind w:firstLine="709"/>
        <w:jc w:val="center"/>
        <w:rPr>
          <w:b/>
          <w:sz w:val="23"/>
          <w:szCs w:val="23"/>
        </w:rPr>
      </w:pPr>
    </w:p>
    <w:p w:rsidR="007B5F95" w:rsidRPr="002E5F26" w:rsidRDefault="007B5F95" w:rsidP="002E5F26">
      <w:pPr>
        <w:spacing w:before="20" w:line="260" w:lineRule="exact"/>
        <w:ind w:firstLine="709"/>
        <w:jc w:val="center"/>
        <w:rPr>
          <w:b/>
          <w:sz w:val="21"/>
          <w:szCs w:val="21"/>
        </w:rPr>
      </w:pPr>
      <w:r w:rsidRPr="002E5F26">
        <w:rPr>
          <w:b/>
          <w:sz w:val="21"/>
          <w:szCs w:val="21"/>
        </w:rPr>
        <w:t>Городские населенные пункты</w:t>
      </w:r>
    </w:p>
    <w:p w:rsidR="009D6092" w:rsidRPr="003275CD" w:rsidRDefault="009D6092" w:rsidP="009455C4">
      <w:pPr>
        <w:jc w:val="both"/>
        <w:rPr>
          <w:sz w:val="24"/>
          <w:szCs w:val="24"/>
        </w:rPr>
      </w:pPr>
      <w:r w:rsidRPr="003275CD">
        <w:rPr>
          <w:noProof/>
          <w:sz w:val="24"/>
          <w:szCs w:val="24"/>
        </w:rPr>
        <w:drawing>
          <wp:inline distT="0" distB="0" distL="0" distR="0">
            <wp:extent cx="6124035" cy="2688609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5F95" w:rsidRPr="002E5F26" w:rsidRDefault="007B5F95" w:rsidP="007B5F95">
      <w:pPr>
        <w:ind w:firstLine="709"/>
        <w:jc w:val="center"/>
        <w:rPr>
          <w:b/>
          <w:sz w:val="21"/>
          <w:szCs w:val="21"/>
        </w:rPr>
      </w:pPr>
      <w:r w:rsidRPr="002E5F26">
        <w:rPr>
          <w:b/>
          <w:sz w:val="21"/>
          <w:szCs w:val="21"/>
        </w:rPr>
        <w:t>Сельские населенные пункты</w:t>
      </w:r>
    </w:p>
    <w:p w:rsidR="009D6092" w:rsidRPr="003275CD" w:rsidRDefault="009D6092" w:rsidP="009D6092">
      <w:pPr>
        <w:ind w:right="-1"/>
        <w:jc w:val="center"/>
        <w:rPr>
          <w:b/>
          <w:sz w:val="24"/>
          <w:szCs w:val="24"/>
        </w:rPr>
      </w:pPr>
      <w:r w:rsidRPr="00F530AA">
        <w:rPr>
          <w:noProof/>
          <w:sz w:val="24"/>
          <w:szCs w:val="24"/>
        </w:rPr>
        <w:drawing>
          <wp:inline distT="0" distB="0" distL="0" distR="0">
            <wp:extent cx="6315075" cy="2571750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D6092" w:rsidRPr="00305F5F" w:rsidRDefault="009D6092" w:rsidP="00305F5F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305F5F">
        <w:rPr>
          <w:sz w:val="23"/>
          <w:szCs w:val="23"/>
        </w:rPr>
        <w:lastRenderedPageBreak/>
        <w:t>В 3 городских округах (Алатырском, Шумерлинском, Канашском) и 12 районах (Алатырском, Порецком, Шумерлинском, Мариинско-Посадском, Козловском, Ибреси</w:t>
      </w:r>
      <w:r w:rsidRPr="00305F5F">
        <w:rPr>
          <w:sz w:val="23"/>
          <w:szCs w:val="23"/>
        </w:rPr>
        <w:t>н</w:t>
      </w:r>
      <w:r w:rsidRPr="00305F5F">
        <w:rPr>
          <w:sz w:val="23"/>
          <w:szCs w:val="23"/>
        </w:rPr>
        <w:t>ском, Ядринском, Цивильском, Урмарском, Вурнарском, Чебоксарском, Красночета</w:t>
      </w:r>
      <w:r w:rsidRPr="00305F5F">
        <w:rPr>
          <w:sz w:val="23"/>
          <w:szCs w:val="23"/>
        </w:rPr>
        <w:t>й</w:t>
      </w:r>
      <w:r w:rsidRPr="00305F5F">
        <w:rPr>
          <w:sz w:val="23"/>
          <w:szCs w:val="23"/>
        </w:rPr>
        <w:t xml:space="preserve">ском) доля проживающих в старых домах, построенных до 1957 года, выше </w:t>
      </w:r>
      <w:proofErr w:type="spellStart"/>
      <w:r w:rsidRPr="00305F5F">
        <w:rPr>
          <w:sz w:val="23"/>
          <w:szCs w:val="23"/>
        </w:rPr>
        <w:t>среднере</w:t>
      </w:r>
      <w:r w:rsidRPr="00305F5F">
        <w:rPr>
          <w:sz w:val="23"/>
          <w:szCs w:val="23"/>
        </w:rPr>
        <w:t>с</w:t>
      </w:r>
      <w:r w:rsidRPr="00305F5F">
        <w:rPr>
          <w:sz w:val="23"/>
          <w:szCs w:val="23"/>
        </w:rPr>
        <w:t>публиканского</w:t>
      </w:r>
      <w:proofErr w:type="spellEnd"/>
      <w:r w:rsidRPr="00305F5F">
        <w:rPr>
          <w:sz w:val="23"/>
          <w:szCs w:val="23"/>
        </w:rPr>
        <w:t xml:space="preserve"> показателя (5,3%). Из них наиболее высокая доля проживающего в таких домах населения в Алатырском городском округе (24,6%), в Алатырском (23,3%) и П</w:t>
      </w:r>
      <w:r w:rsidRPr="00305F5F">
        <w:rPr>
          <w:sz w:val="23"/>
          <w:szCs w:val="23"/>
        </w:rPr>
        <w:t>о</w:t>
      </w:r>
      <w:r w:rsidRPr="00305F5F">
        <w:rPr>
          <w:sz w:val="23"/>
          <w:szCs w:val="23"/>
        </w:rPr>
        <w:t>рецком (16,4%) районах.</w:t>
      </w:r>
    </w:p>
    <w:p w:rsidR="009D6092" w:rsidRPr="00305F5F" w:rsidRDefault="009D6092" w:rsidP="00305F5F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305F5F">
        <w:rPr>
          <w:sz w:val="23"/>
          <w:szCs w:val="23"/>
        </w:rPr>
        <w:t xml:space="preserve">Доля населения, проживающего в домах, построенных после 2002 года, выше </w:t>
      </w:r>
      <w:proofErr w:type="spellStart"/>
      <w:r w:rsidRPr="00305F5F">
        <w:rPr>
          <w:sz w:val="23"/>
          <w:szCs w:val="23"/>
        </w:rPr>
        <w:t>среднереспубликанского</w:t>
      </w:r>
      <w:proofErr w:type="spellEnd"/>
      <w:r w:rsidRPr="00305F5F">
        <w:rPr>
          <w:sz w:val="23"/>
          <w:szCs w:val="23"/>
        </w:rPr>
        <w:t xml:space="preserve"> показателя (7,8%) в </w:t>
      </w:r>
      <w:proofErr w:type="gramStart"/>
      <w:r w:rsidRPr="00305F5F">
        <w:rPr>
          <w:sz w:val="23"/>
          <w:szCs w:val="23"/>
        </w:rPr>
        <w:t>г</w:t>
      </w:r>
      <w:proofErr w:type="gramEnd"/>
      <w:r w:rsidRPr="00305F5F">
        <w:rPr>
          <w:sz w:val="23"/>
          <w:szCs w:val="23"/>
        </w:rPr>
        <w:t>. Чебоксары и в 7 районах.</w:t>
      </w:r>
    </w:p>
    <w:p w:rsidR="009D6092" w:rsidRPr="00305F5F" w:rsidRDefault="009D6092" w:rsidP="00305F5F">
      <w:pPr>
        <w:spacing w:line="260" w:lineRule="exact"/>
        <w:ind w:firstLine="709"/>
        <w:jc w:val="both"/>
        <w:rPr>
          <w:sz w:val="23"/>
          <w:szCs w:val="23"/>
        </w:rPr>
      </w:pPr>
      <w:r w:rsidRPr="00305F5F">
        <w:rPr>
          <w:sz w:val="23"/>
          <w:szCs w:val="23"/>
        </w:rPr>
        <w:t>Больше всего «новоселов» проживает в Комсомольском (11,1%), Московском районе г</w:t>
      </w:r>
      <w:proofErr w:type="gramStart"/>
      <w:r w:rsidRPr="00305F5F">
        <w:rPr>
          <w:sz w:val="23"/>
          <w:szCs w:val="23"/>
        </w:rPr>
        <w:t>.Ч</w:t>
      </w:r>
      <w:proofErr w:type="gramEnd"/>
      <w:r w:rsidRPr="00305F5F">
        <w:rPr>
          <w:sz w:val="23"/>
          <w:szCs w:val="23"/>
        </w:rPr>
        <w:t>ебоксары (10,9%), Шемуршинском (10,7%), Красночетайском (10,5%), Бат</w:t>
      </w:r>
      <w:r w:rsidRPr="00305F5F">
        <w:rPr>
          <w:sz w:val="23"/>
          <w:szCs w:val="23"/>
        </w:rPr>
        <w:t>ы</w:t>
      </w:r>
      <w:r w:rsidRPr="00305F5F">
        <w:rPr>
          <w:sz w:val="23"/>
          <w:szCs w:val="23"/>
        </w:rPr>
        <w:t>ревском (10,4%) и Аликовском (10,2%) районах.</w:t>
      </w:r>
    </w:p>
    <w:p w:rsidR="009D6092" w:rsidRPr="00305F5F" w:rsidRDefault="009D6092" w:rsidP="0088525C">
      <w:pPr>
        <w:tabs>
          <w:tab w:val="left" w:pos="6840"/>
          <w:tab w:val="left" w:pos="8640"/>
        </w:tabs>
        <w:spacing w:line="240" w:lineRule="exact"/>
        <w:ind w:firstLine="709"/>
        <w:jc w:val="both"/>
        <w:rPr>
          <w:sz w:val="23"/>
          <w:szCs w:val="23"/>
        </w:rPr>
      </w:pPr>
    </w:p>
    <w:p w:rsidR="009D6092" w:rsidRPr="00305F5F" w:rsidRDefault="007D0236" w:rsidP="0088525C">
      <w:pPr>
        <w:spacing w:line="240" w:lineRule="exact"/>
        <w:ind w:right="-1"/>
        <w:jc w:val="center"/>
        <w:rPr>
          <w:b/>
          <w:sz w:val="23"/>
          <w:szCs w:val="23"/>
        </w:rPr>
      </w:pPr>
      <w:r w:rsidRPr="00305F5F">
        <w:rPr>
          <w:b/>
          <w:sz w:val="23"/>
          <w:szCs w:val="23"/>
        </w:rPr>
        <w:t>МАТЕРИАЛ НАРУЖНЫХ СТЕН ДОМА</w:t>
      </w:r>
    </w:p>
    <w:p w:rsidR="007D0236" w:rsidRPr="00305F5F" w:rsidRDefault="007D0236" w:rsidP="0088525C">
      <w:pPr>
        <w:spacing w:line="240" w:lineRule="exact"/>
        <w:ind w:right="-1"/>
        <w:jc w:val="center"/>
        <w:rPr>
          <w:b/>
          <w:sz w:val="23"/>
          <w:szCs w:val="23"/>
        </w:rPr>
      </w:pPr>
    </w:p>
    <w:p w:rsidR="007D0236" w:rsidRPr="00305F5F" w:rsidRDefault="007D0236" w:rsidP="00305F5F">
      <w:pPr>
        <w:tabs>
          <w:tab w:val="left" w:pos="6840"/>
          <w:tab w:val="left" w:pos="8640"/>
        </w:tabs>
        <w:spacing w:line="260" w:lineRule="exact"/>
        <w:ind w:firstLine="709"/>
        <w:jc w:val="both"/>
        <w:rPr>
          <w:sz w:val="23"/>
          <w:szCs w:val="23"/>
        </w:rPr>
      </w:pPr>
      <w:r w:rsidRPr="00305F5F">
        <w:rPr>
          <w:sz w:val="23"/>
          <w:szCs w:val="23"/>
        </w:rPr>
        <w:t xml:space="preserve">Наиболее распространенный в Чувашской Республике </w:t>
      </w:r>
      <w:r w:rsidRPr="00305F5F">
        <w:rPr>
          <w:bCs/>
          <w:sz w:val="23"/>
          <w:szCs w:val="23"/>
        </w:rPr>
        <w:t>материал наружных стен жилых домов</w:t>
      </w:r>
      <w:r w:rsidRPr="00305F5F">
        <w:rPr>
          <w:sz w:val="23"/>
          <w:szCs w:val="23"/>
        </w:rPr>
        <w:t xml:space="preserve"> - кирпич, камень.</w:t>
      </w:r>
    </w:p>
    <w:p w:rsidR="001B78AF" w:rsidRPr="003275CD" w:rsidRDefault="001B78AF" w:rsidP="00FD72EC">
      <w:pPr>
        <w:tabs>
          <w:tab w:val="left" w:pos="6840"/>
          <w:tab w:val="left" w:pos="8640"/>
        </w:tabs>
        <w:spacing w:line="200" w:lineRule="exact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6237"/>
        <w:gridCol w:w="1701"/>
        <w:gridCol w:w="1701"/>
      </w:tblGrid>
      <w:tr w:rsidR="00414B51" w:rsidRPr="00305F5F" w:rsidTr="00414B51">
        <w:trPr>
          <w:trHeight w:val="255"/>
        </w:trPr>
        <w:tc>
          <w:tcPr>
            <w:tcW w:w="6237" w:type="dxa"/>
            <w:vMerge w:val="restart"/>
            <w:shd w:val="clear" w:color="auto" w:fill="D99594" w:themeFill="accent2" w:themeFillTint="99"/>
          </w:tcPr>
          <w:p w:rsidR="00414B51" w:rsidRPr="00305F5F" w:rsidRDefault="00414B51" w:rsidP="0088525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D99594" w:themeFill="accent2" w:themeFillTint="99"/>
          </w:tcPr>
          <w:p w:rsidR="00414B51" w:rsidRPr="00305F5F" w:rsidRDefault="00414B51" w:rsidP="0088525C">
            <w:pPr>
              <w:pStyle w:val="1"/>
              <w:spacing w:line="240" w:lineRule="exac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 xml:space="preserve">Городские и сельские </w:t>
            </w:r>
            <w:r w:rsidRPr="00305F5F">
              <w:rPr>
                <w:sz w:val="21"/>
                <w:szCs w:val="21"/>
              </w:rPr>
              <w:br/>
              <w:t>населенные пункты</w:t>
            </w:r>
          </w:p>
        </w:tc>
      </w:tr>
      <w:tr w:rsidR="00414B51" w:rsidRPr="00305F5F" w:rsidTr="00414B51">
        <w:trPr>
          <w:trHeight w:val="255"/>
        </w:trPr>
        <w:tc>
          <w:tcPr>
            <w:tcW w:w="6237" w:type="dxa"/>
            <w:vMerge/>
            <w:shd w:val="clear" w:color="auto" w:fill="D99594" w:themeFill="accent2" w:themeFillTint="99"/>
          </w:tcPr>
          <w:p w:rsidR="00414B51" w:rsidRPr="00305F5F" w:rsidRDefault="00414B51" w:rsidP="0088525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D99594" w:themeFill="accent2" w:themeFillTint="99"/>
          </w:tcPr>
          <w:p w:rsidR="00414B51" w:rsidRPr="00305F5F" w:rsidRDefault="00414B51" w:rsidP="0088525C">
            <w:pPr>
              <w:pStyle w:val="1"/>
              <w:spacing w:line="260" w:lineRule="exact"/>
              <w:rPr>
                <w:i/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2002 г.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414B51" w:rsidRPr="00305F5F" w:rsidRDefault="00414B51" w:rsidP="0088525C">
            <w:pPr>
              <w:pStyle w:val="1"/>
              <w:spacing w:line="240" w:lineRule="exact"/>
              <w:rPr>
                <w:i/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2010 г.</w:t>
            </w:r>
          </w:p>
        </w:tc>
      </w:tr>
      <w:tr w:rsidR="001B78AF" w:rsidRPr="00305F5F" w:rsidTr="00414B51">
        <w:trPr>
          <w:trHeight w:val="482"/>
        </w:trPr>
        <w:tc>
          <w:tcPr>
            <w:tcW w:w="6237" w:type="dxa"/>
            <w:shd w:val="clear" w:color="auto" w:fill="E5B8B7" w:themeFill="accent2" w:themeFillTint="66"/>
          </w:tcPr>
          <w:p w:rsidR="001B78AF" w:rsidRPr="00305F5F" w:rsidRDefault="001B78AF" w:rsidP="00F02D6D">
            <w:pPr>
              <w:spacing w:line="240" w:lineRule="exact"/>
              <w:ind w:left="176" w:hanging="142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Население, проживающее в индивидуальных  домах, о</w:t>
            </w:r>
            <w:r w:rsidRPr="00305F5F">
              <w:rPr>
                <w:sz w:val="21"/>
                <w:szCs w:val="21"/>
              </w:rPr>
              <w:t>т</w:t>
            </w:r>
            <w:r w:rsidRPr="00305F5F">
              <w:rPr>
                <w:sz w:val="21"/>
                <w:szCs w:val="21"/>
              </w:rPr>
              <w:t xml:space="preserve">дельных и коммунальных квартирах, человек </w:t>
            </w:r>
          </w:p>
        </w:tc>
        <w:tc>
          <w:tcPr>
            <w:tcW w:w="1701" w:type="dxa"/>
            <w:shd w:val="clear" w:color="auto" w:fill="E5B8B7" w:themeFill="accent2" w:themeFillTint="66"/>
            <w:vAlign w:val="bottom"/>
          </w:tcPr>
          <w:p w:rsidR="001B78AF" w:rsidRPr="00305F5F" w:rsidRDefault="001B78AF" w:rsidP="00F02D6D">
            <w:pPr>
              <w:tabs>
                <w:tab w:val="left" w:pos="1062"/>
              </w:tabs>
              <w:spacing w:line="24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1208625</w:t>
            </w:r>
          </w:p>
        </w:tc>
        <w:tc>
          <w:tcPr>
            <w:tcW w:w="1701" w:type="dxa"/>
            <w:shd w:val="clear" w:color="auto" w:fill="E5B8B7" w:themeFill="accent2" w:themeFillTint="66"/>
            <w:vAlign w:val="bottom"/>
          </w:tcPr>
          <w:p w:rsidR="001B78AF" w:rsidRPr="00305F5F" w:rsidRDefault="001B78AF" w:rsidP="00F02D6D">
            <w:pPr>
              <w:tabs>
                <w:tab w:val="left" w:pos="1062"/>
              </w:tabs>
              <w:spacing w:line="24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1209200</w:t>
            </w:r>
          </w:p>
        </w:tc>
      </w:tr>
      <w:tr w:rsidR="001B78AF" w:rsidRPr="00305F5F" w:rsidTr="00305F5F">
        <w:trPr>
          <w:trHeight w:val="263"/>
        </w:trPr>
        <w:tc>
          <w:tcPr>
            <w:tcW w:w="6237" w:type="dxa"/>
            <w:shd w:val="clear" w:color="auto" w:fill="auto"/>
          </w:tcPr>
          <w:p w:rsidR="001B78AF" w:rsidRPr="00305F5F" w:rsidRDefault="001B78AF" w:rsidP="00F02D6D">
            <w:pPr>
              <w:spacing w:line="220" w:lineRule="exact"/>
              <w:ind w:right="113" w:firstLine="131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из них, в процентах: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F02D6D">
            <w:pPr>
              <w:autoSpaceDE w:val="0"/>
              <w:autoSpaceDN w:val="0"/>
              <w:adjustRightInd w:val="0"/>
              <w:spacing w:line="220" w:lineRule="exact"/>
              <w:ind w:right="340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F02D6D">
            <w:pPr>
              <w:autoSpaceDE w:val="0"/>
              <w:autoSpaceDN w:val="0"/>
              <w:adjustRightInd w:val="0"/>
              <w:spacing w:line="220" w:lineRule="exact"/>
              <w:ind w:right="340"/>
              <w:jc w:val="right"/>
              <w:rPr>
                <w:sz w:val="21"/>
                <w:szCs w:val="21"/>
              </w:rPr>
            </w:pPr>
          </w:p>
        </w:tc>
      </w:tr>
      <w:tr w:rsidR="001B78AF" w:rsidRPr="00305F5F" w:rsidTr="00305F5F">
        <w:trPr>
          <w:trHeight w:val="269"/>
        </w:trPr>
        <w:tc>
          <w:tcPr>
            <w:tcW w:w="6237" w:type="dxa"/>
            <w:shd w:val="clear" w:color="auto" w:fill="auto"/>
          </w:tcPr>
          <w:p w:rsidR="001B78AF" w:rsidRPr="00305F5F" w:rsidRDefault="001B78AF" w:rsidP="00F02D6D">
            <w:pPr>
              <w:tabs>
                <w:tab w:val="left" w:pos="672"/>
              </w:tabs>
              <w:spacing w:line="220" w:lineRule="exact"/>
              <w:ind w:left="180" w:right="-108" w:firstLine="279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указавшие материалом  наружных стен дома: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F02D6D">
            <w:pPr>
              <w:autoSpaceDE w:val="0"/>
              <w:autoSpaceDN w:val="0"/>
              <w:adjustRightInd w:val="0"/>
              <w:spacing w:line="220" w:lineRule="exact"/>
              <w:ind w:right="340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F02D6D">
            <w:pPr>
              <w:autoSpaceDE w:val="0"/>
              <w:autoSpaceDN w:val="0"/>
              <w:adjustRightInd w:val="0"/>
              <w:spacing w:line="220" w:lineRule="exact"/>
              <w:ind w:right="340"/>
              <w:jc w:val="right"/>
              <w:rPr>
                <w:sz w:val="21"/>
                <w:szCs w:val="21"/>
              </w:rPr>
            </w:pPr>
          </w:p>
        </w:tc>
      </w:tr>
      <w:tr w:rsidR="001B78AF" w:rsidRPr="00305F5F" w:rsidTr="00414B51">
        <w:trPr>
          <w:trHeight w:val="133"/>
        </w:trPr>
        <w:tc>
          <w:tcPr>
            <w:tcW w:w="6237" w:type="dxa"/>
            <w:shd w:val="clear" w:color="auto" w:fill="E5B8B7" w:themeFill="accent2" w:themeFillTint="66"/>
          </w:tcPr>
          <w:p w:rsidR="001B78AF" w:rsidRPr="00305F5F" w:rsidRDefault="001B78AF" w:rsidP="0088525C">
            <w:pPr>
              <w:spacing w:line="260" w:lineRule="exact"/>
              <w:ind w:left="405" w:firstLine="48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кирпич, камень</w:t>
            </w:r>
          </w:p>
        </w:tc>
        <w:tc>
          <w:tcPr>
            <w:tcW w:w="1701" w:type="dxa"/>
            <w:shd w:val="clear" w:color="auto" w:fill="E5B8B7" w:themeFill="accent2" w:themeFillTint="66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42,0</w:t>
            </w:r>
          </w:p>
        </w:tc>
        <w:tc>
          <w:tcPr>
            <w:tcW w:w="1701" w:type="dxa"/>
            <w:shd w:val="clear" w:color="auto" w:fill="E5B8B7" w:themeFill="accent2" w:themeFillTint="66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49,4</w:t>
            </w:r>
          </w:p>
        </w:tc>
      </w:tr>
      <w:tr w:rsidR="001B78AF" w:rsidRPr="00305F5F" w:rsidTr="00305F5F">
        <w:trPr>
          <w:trHeight w:val="255"/>
        </w:trPr>
        <w:tc>
          <w:tcPr>
            <w:tcW w:w="6237" w:type="dxa"/>
            <w:shd w:val="clear" w:color="auto" w:fill="auto"/>
          </w:tcPr>
          <w:p w:rsidR="001B78AF" w:rsidRPr="00305F5F" w:rsidRDefault="001B78AF" w:rsidP="0088525C">
            <w:pPr>
              <w:spacing w:line="260" w:lineRule="exact"/>
              <w:ind w:left="405" w:firstLine="48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панели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27,1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25,7</w:t>
            </w:r>
          </w:p>
        </w:tc>
      </w:tr>
      <w:tr w:rsidR="001B78AF" w:rsidRPr="00305F5F" w:rsidTr="00305F5F">
        <w:trPr>
          <w:trHeight w:val="255"/>
        </w:trPr>
        <w:tc>
          <w:tcPr>
            <w:tcW w:w="6237" w:type="dxa"/>
            <w:shd w:val="clear" w:color="auto" w:fill="auto"/>
          </w:tcPr>
          <w:p w:rsidR="001B78AF" w:rsidRPr="00305F5F" w:rsidRDefault="001B78AF" w:rsidP="0088525C">
            <w:pPr>
              <w:spacing w:line="260" w:lineRule="exact"/>
              <w:ind w:left="405" w:firstLine="48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блоки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88525C">
            <w:pPr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0,7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</w:p>
        </w:tc>
      </w:tr>
      <w:tr w:rsidR="001B78AF" w:rsidRPr="00305F5F" w:rsidTr="00414B51">
        <w:trPr>
          <w:trHeight w:val="255"/>
        </w:trPr>
        <w:tc>
          <w:tcPr>
            <w:tcW w:w="6237" w:type="dxa"/>
            <w:shd w:val="clear" w:color="auto" w:fill="E5B8B7" w:themeFill="accent2" w:themeFillTint="66"/>
          </w:tcPr>
          <w:p w:rsidR="001B78AF" w:rsidRPr="00305F5F" w:rsidRDefault="001B78AF" w:rsidP="0088525C">
            <w:pPr>
              <w:spacing w:line="260" w:lineRule="exact"/>
              <w:ind w:left="405" w:firstLine="48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дерево</w:t>
            </w:r>
          </w:p>
        </w:tc>
        <w:tc>
          <w:tcPr>
            <w:tcW w:w="1701" w:type="dxa"/>
            <w:shd w:val="clear" w:color="auto" w:fill="E5B8B7" w:themeFill="accent2" w:themeFillTint="66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23,1</w:t>
            </w:r>
          </w:p>
        </w:tc>
        <w:tc>
          <w:tcPr>
            <w:tcW w:w="1701" w:type="dxa"/>
            <w:shd w:val="clear" w:color="auto" w:fill="E5B8B7" w:themeFill="accent2" w:themeFillTint="66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18,2</w:t>
            </w:r>
          </w:p>
        </w:tc>
      </w:tr>
      <w:tr w:rsidR="001B78AF" w:rsidRPr="00305F5F" w:rsidTr="00F02D6D">
        <w:trPr>
          <w:trHeight w:val="255"/>
        </w:trPr>
        <w:tc>
          <w:tcPr>
            <w:tcW w:w="6237" w:type="dxa"/>
            <w:shd w:val="clear" w:color="auto" w:fill="auto"/>
          </w:tcPr>
          <w:p w:rsidR="001B78AF" w:rsidRPr="00305F5F" w:rsidRDefault="001B78AF" w:rsidP="0088525C">
            <w:pPr>
              <w:spacing w:line="260" w:lineRule="exact"/>
              <w:ind w:left="405" w:firstLine="48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монолит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1,5</w:t>
            </w:r>
          </w:p>
        </w:tc>
      </w:tr>
      <w:tr w:rsidR="001B78AF" w:rsidRPr="00305F5F" w:rsidTr="00F02D6D">
        <w:trPr>
          <w:trHeight w:val="255"/>
        </w:trPr>
        <w:tc>
          <w:tcPr>
            <w:tcW w:w="6237" w:type="dxa"/>
            <w:shd w:val="clear" w:color="auto" w:fill="auto"/>
          </w:tcPr>
          <w:p w:rsidR="001B78AF" w:rsidRPr="00305F5F" w:rsidRDefault="001B78AF" w:rsidP="0088525C">
            <w:pPr>
              <w:spacing w:line="260" w:lineRule="exact"/>
              <w:ind w:left="405" w:firstLine="48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смешанный материал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3,3</w:t>
            </w:r>
          </w:p>
        </w:tc>
      </w:tr>
      <w:tr w:rsidR="001B78AF" w:rsidRPr="00305F5F" w:rsidTr="00F02D6D">
        <w:trPr>
          <w:trHeight w:val="255"/>
        </w:trPr>
        <w:tc>
          <w:tcPr>
            <w:tcW w:w="6237" w:type="dxa"/>
            <w:tcBorders>
              <w:bottom w:val="single" w:sz="4" w:space="0" w:color="FFFFFF" w:themeColor="background1"/>
            </w:tcBorders>
            <w:shd w:val="clear" w:color="auto" w:fill="E5B8B7" w:themeFill="accent2" w:themeFillTint="66"/>
          </w:tcPr>
          <w:p w:rsidR="001B78AF" w:rsidRPr="00305F5F" w:rsidRDefault="001B78AF" w:rsidP="0088525C">
            <w:pPr>
              <w:spacing w:line="260" w:lineRule="exact"/>
              <w:ind w:left="405" w:firstLine="480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другой материал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E5B8B7" w:themeFill="accent2" w:themeFillTint="66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0,5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</w:tcBorders>
            <w:shd w:val="clear" w:color="auto" w:fill="E5B8B7" w:themeFill="accent2" w:themeFillTint="66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0,6</w:t>
            </w:r>
          </w:p>
        </w:tc>
      </w:tr>
      <w:tr w:rsidR="001B78AF" w:rsidRPr="00305F5F" w:rsidTr="00305F5F">
        <w:trPr>
          <w:trHeight w:val="255"/>
        </w:trPr>
        <w:tc>
          <w:tcPr>
            <w:tcW w:w="6237" w:type="dxa"/>
            <w:tcBorders>
              <w:bottom w:val="single" w:sz="4" w:space="0" w:color="943634" w:themeColor="accent2" w:themeShade="BF"/>
            </w:tcBorders>
            <w:shd w:val="clear" w:color="auto" w:fill="auto"/>
          </w:tcPr>
          <w:p w:rsidR="001B78AF" w:rsidRPr="00305F5F" w:rsidRDefault="001B78AF" w:rsidP="0088525C">
            <w:pPr>
              <w:spacing w:line="260" w:lineRule="exact"/>
              <w:ind w:left="405" w:firstLine="54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не указавшие материал наружных стен дома</w:t>
            </w:r>
          </w:p>
        </w:tc>
        <w:tc>
          <w:tcPr>
            <w:tcW w:w="1701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0,8</w:t>
            </w:r>
          </w:p>
        </w:tc>
        <w:tc>
          <w:tcPr>
            <w:tcW w:w="1701" w:type="dxa"/>
            <w:tcBorders>
              <w:bottom w:val="single" w:sz="4" w:space="0" w:color="943634" w:themeColor="accent2" w:themeShade="BF"/>
            </w:tcBorders>
            <w:shd w:val="clear" w:color="auto" w:fill="auto"/>
            <w:vAlign w:val="bottom"/>
          </w:tcPr>
          <w:p w:rsidR="001B78AF" w:rsidRPr="00305F5F" w:rsidRDefault="001B78AF" w:rsidP="0088525C">
            <w:pPr>
              <w:autoSpaceDE w:val="0"/>
              <w:autoSpaceDN w:val="0"/>
              <w:adjustRightInd w:val="0"/>
              <w:spacing w:line="260" w:lineRule="exact"/>
              <w:ind w:right="340"/>
              <w:jc w:val="right"/>
              <w:rPr>
                <w:sz w:val="21"/>
                <w:szCs w:val="21"/>
              </w:rPr>
            </w:pPr>
            <w:r w:rsidRPr="00305F5F">
              <w:rPr>
                <w:sz w:val="21"/>
                <w:szCs w:val="21"/>
              </w:rPr>
              <w:t>1,3</w:t>
            </w:r>
          </w:p>
        </w:tc>
      </w:tr>
    </w:tbl>
    <w:p w:rsidR="00305F5F" w:rsidRDefault="00305F5F" w:rsidP="0088525C">
      <w:pPr>
        <w:spacing w:line="200" w:lineRule="exact"/>
        <w:jc w:val="center"/>
        <w:rPr>
          <w:b/>
          <w:sz w:val="24"/>
          <w:szCs w:val="24"/>
        </w:rPr>
      </w:pPr>
    </w:p>
    <w:p w:rsidR="00305F5F" w:rsidRDefault="00305F5F" w:rsidP="00305F5F">
      <w:pPr>
        <w:spacing w:line="260" w:lineRule="exact"/>
        <w:rPr>
          <w:sz w:val="23"/>
          <w:szCs w:val="23"/>
        </w:rPr>
      </w:pPr>
      <w:r>
        <w:rPr>
          <w:sz w:val="23"/>
          <w:szCs w:val="23"/>
        </w:rPr>
        <w:tab/>
        <w:t>Постепенно дерево, как материал для постройки домов, и в городских, и в сел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>ских населенных пунктах заменяется более современными материалами.</w:t>
      </w:r>
    </w:p>
    <w:p w:rsidR="00305F5F" w:rsidRPr="00305F5F" w:rsidRDefault="00305F5F" w:rsidP="00300EFE">
      <w:pPr>
        <w:spacing w:line="240" w:lineRule="exact"/>
        <w:rPr>
          <w:sz w:val="23"/>
          <w:szCs w:val="23"/>
        </w:rPr>
      </w:pPr>
    </w:p>
    <w:p w:rsidR="007B5F95" w:rsidRPr="00305F5F" w:rsidRDefault="009455C4" w:rsidP="00305F5F">
      <w:pPr>
        <w:spacing w:line="260" w:lineRule="exact"/>
        <w:ind w:right="-1"/>
        <w:jc w:val="center"/>
        <w:rPr>
          <w:b/>
          <w:sz w:val="23"/>
          <w:szCs w:val="23"/>
        </w:rPr>
      </w:pPr>
      <w:r w:rsidRPr="00305F5F">
        <w:rPr>
          <w:b/>
          <w:sz w:val="23"/>
          <w:szCs w:val="23"/>
        </w:rPr>
        <w:t xml:space="preserve">ДОЛЯ ГОРОДСКОГО И СЕЛЬСКОГО НАСЕЛЕНИЯ, ЗАНИМАЮЩЕГО ЖИЛЬЕ </w:t>
      </w:r>
    </w:p>
    <w:p w:rsidR="009455C4" w:rsidRPr="00305F5F" w:rsidRDefault="009455C4" w:rsidP="00305F5F">
      <w:pPr>
        <w:spacing w:line="260" w:lineRule="exact"/>
        <w:ind w:right="-1"/>
        <w:jc w:val="center"/>
        <w:rPr>
          <w:b/>
          <w:sz w:val="23"/>
          <w:szCs w:val="23"/>
        </w:rPr>
      </w:pPr>
      <w:r w:rsidRPr="00305F5F">
        <w:rPr>
          <w:b/>
          <w:sz w:val="23"/>
          <w:szCs w:val="23"/>
        </w:rPr>
        <w:t>С РАЗЛИЧНЫМ МАТЕРИАЛОМ НАРУЖНЫХ СТЕН ДОМА</w:t>
      </w:r>
    </w:p>
    <w:p w:rsidR="009455C4" w:rsidRPr="00305F5F" w:rsidRDefault="009455C4" w:rsidP="00305F5F">
      <w:pPr>
        <w:spacing w:line="260" w:lineRule="exact"/>
        <w:ind w:right="-1"/>
        <w:jc w:val="center"/>
        <w:rPr>
          <w:sz w:val="23"/>
          <w:szCs w:val="23"/>
        </w:rPr>
      </w:pPr>
      <w:r w:rsidRPr="00305F5F">
        <w:rPr>
          <w:sz w:val="23"/>
          <w:szCs w:val="23"/>
        </w:rPr>
        <w:t>(в процентах)</w:t>
      </w:r>
    </w:p>
    <w:p w:rsidR="001B78AF" w:rsidRPr="003275CD" w:rsidRDefault="008746AC" w:rsidP="00223B5D">
      <w:pPr>
        <w:ind w:right="-1"/>
        <w:jc w:val="both"/>
        <w:rPr>
          <w:sz w:val="24"/>
          <w:szCs w:val="24"/>
        </w:rPr>
      </w:pPr>
      <w:r w:rsidRPr="008746AC">
        <w:rPr>
          <w:noProof/>
          <w:sz w:val="24"/>
          <w:szCs w:val="24"/>
        </w:rPr>
        <w:drawing>
          <wp:inline distT="0" distB="0" distL="0" distR="0">
            <wp:extent cx="6134100" cy="272415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46AC" w:rsidRPr="0088525C" w:rsidRDefault="008746AC" w:rsidP="009455C4">
      <w:pPr>
        <w:pStyle w:val="21"/>
        <w:spacing w:before="20" w:line="300" w:lineRule="exact"/>
        <w:jc w:val="both"/>
        <w:rPr>
          <w:b w:val="0"/>
          <w:sz w:val="23"/>
          <w:szCs w:val="23"/>
        </w:rPr>
      </w:pP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В городских населенных пунктах самым распространенным материалом нару</w:t>
      </w:r>
      <w:r w:rsidRPr="0088525C">
        <w:rPr>
          <w:b w:val="0"/>
          <w:sz w:val="23"/>
          <w:szCs w:val="23"/>
        </w:rPr>
        <w:t>ж</w:t>
      </w:r>
      <w:r w:rsidRPr="0088525C">
        <w:rPr>
          <w:b w:val="0"/>
          <w:sz w:val="23"/>
          <w:szCs w:val="23"/>
        </w:rPr>
        <w:t xml:space="preserve">ных стен дома является кирпич и камень, на втором месте стоят блоки и панели. В сельской местности увеличивается доля населения, проживающего в домах из кирпича, камня, панелей и блоков. </w:t>
      </w:r>
    </w:p>
    <w:p w:rsidR="001B78AF" w:rsidRPr="0088525C" w:rsidRDefault="001B78AF" w:rsidP="0088525C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88525C">
        <w:rPr>
          <w:sz w:val="23"/>
          <w:szCs w:val="23"/>
        </w:rPr>
        <w:t>В 2 городских округах (Чебоксарском и Канашском) и 13 районах республики (Аликовском, Батыревском, Вурнарском, Канашском, Козловском, Комсомольском, Кра</w:t>
      </w:r>
      <w:r w:rsidRPr="0088525C">
        <w:rPr>
          <w:sz w:val="23"/>
          <w:szCs w:val="23"/>
        </w:rPr>
        <w:t>с</w:t>
      </w:r>
      <w:r w:rsidRPr="0088525C">
        <w:rPr>
          <w:sz w:val="23"/>
          <w:szCs w:val="23"/>
        </w:rPr>
        <w:t>ноармейском, Мариинско-Посадском, Урмарском, Цивильском, Чебоксарском, Яльчи</w:t>
      </w:r>
      <w:r w:rsidRPr="0088525C">
        <w:rPr>
          <w:sz w:val="23"/>
          <w:szCs w:val="23"/>
        </w:rPr>
        <w:t>к</w:t>
      </w:r>
      <w:r w:rsidRPr="0088525C">
        <w:rPr>
          <w:sz w:val="23"/>
          <w:szCs w:val="23"/>
        </w:rPr>
        <w:t>ском, Янтиковском) доля населения проживающего в домах из кирпича и камня варь</w:t>
      </w:r>
      <w:r w:rsidRPr="0088525C">
        <w:rPr>
          <w:sz w:val="23"/>
          <w:szCs w:val="23"/>
        </w:rPr>
        <w:t>и</w:t>
      </w:r>
      <w:r w:rsidRPr="0088525C">
        <w:rPr>
          <w:sz w:val="23"/>
          <w:szCs w:val="23"/>
        </w:rPr>
        <w:t>рует от 50,1% до 72,1%.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 xml:space="preserve">Расселение большей части жителей в панельных и блочных домах отмечено </w:t>
      </w:r>
      <w:proofErr w:type="gramStart"/>
      <w:r w:rsidRPr="0088525C">
        <w:rPr>
          <w:b w:val="0"/>
          <w:sz w:val="23"/>
          <w:szCs w:val="23"/>
        </w:rPr>
        <w:t>в</w:t>
      </w:r>
      <w:proofErr w:type="gramEnd"/>
      <w:r w:rsidRPr="0088525C">
        <w:rPr>
          <w:b w:val="0"/>
          <w:sz w:val="23"/>
          <w:szCs w:val="23"/>
        </w:rPr>
        <w:t xml:space="preserve"> </w:t>
      </w:r>
      <w:proofErr w:type="gramStart"/>
      <w:r w:rsidRPr="0088525C">
        <w:rPr>
          <w:b w:val="0"/>
          <w:sz w:val="23"/>
          <w:szCs w:val="23"/>
        </w:rPr>
        <w:t>Новочебоксарском</w:t>
      </w:r>
      <w:proofErr w:type="gramEnd"/>
      <w:r w:rsidRPr="0088525C">
        <w:rPr>
          <w:b w:val="0"/>
          <w:sz w:val="23"/>
          <w:szCs w:val="23"/>
        </w:rPr>
        <w:t xml:space="preserve"> и Чебоксарском городских округах.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Дерево – один из основных материалов домов, в которых проживает сельское н</w:t>
      </w:r>
      <w:r w:rsidRPr="0088525C">
        <w:rPr>
          <w:b w:val="0"/>
          <w:sz w:val="23"/>
          <w:szCs w:val="23"/>
        </w:rPr>
        <w:t>а</w:t>
      </w:r>
      <w:r w:rsidRPr="0088525C">
        <w:rPr>
          <w:b w:val="0"/>
          <w:sz w:val="23"/>
          <w:szCs w:val="23"/>
        </w:rPr>
        <w:t>селение.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</w:p>
    <w:p w:rsidR="001B78AF" w:rsidRPr="0088525C" w:rsidRDefault="001B78AF" w:rsidP="0088525C">
      <w:pPr>
        <w:pStyle w:val="21"/>
        <w:spacing w:before="20" w:line="260" w:lineRule="exact"/>
        <w:rPr>
          <w:sz w:val="23"/>
          <w:szCs w:val="23"/>
        </w:rPr>
      </w:pPr>
      <w:r w:rsidRPr="0088525C">
        <w:rPr>
          <w:sz w:val="23"/>
          <w:szCs w:val="23"/>
        </w:rPr>
        <w:t>НАЛИЧИЕ ВИДО</w:t>
      </w:r>
      <w:r w:rsidR="00CD0EC8" w:rsidRPr="0088525C">
        <w:rPr>
          <w:sz w:val="23"/>
          <w:szCs w:val="23"/>
        </w:rPr>
        <w:t>В БЛАГОУСТРОЙСТВА ЖИЛЬЯ И КО</w:t>
      </w:r>
      <w:r w:rsidRPr="0088525C">
        <w:rPr>
          <w:sz w:val="23"/>
          <w:szCs w:val="23"/>
        </w:rPr>
        <w:t>ММУНИКАЦИЙ</w:t>
      </w:r>
    </w:p>
    <w:p w:rsidR="001B78AF" w:rsidRPr="0088525C" w:rsidRDefault="001B78AF" w:rsidP="0088525C">
      <w:pPr>
        <w:pStyle w:val="21"/>
        <w:spacing w:before="20" w:line="260" w:lineRule="exact"/>
        <w:rPr>
          <w:sz w:val="23"/>
          <w:szCs w:val="23"/>
        </w:rPr>
      </w:pPr>
    </w:p>
    <w:p w:rsidR="001B78AF" w:rsidRPr="0088525C" w:rsidRDefault="001B78AF" w:rsidP="0088525C">
      <w:pPr>
        <w:spacing w:before="20" w:line="260" w:lineRule="exact"/>
        <w:ind w:firstLine="709"/>
        <w:jc w:val="both"/>
        <w:rPr>
          <w:sz w:val="23"/>
          <w:szCs w:val="23"/>
        </w:rPr>
      </w:pPr>
      <w:r w:rsidRPr="0088525C">
        <w:rPr>
          <w:sz w:val="23"/>
          <w:szCs w:val="23"/>
        </w:rPr>
        <w:t xml:space="preserve">Важной характеристикой жилищных условий </w:t>
      </w:r>
      <w:r w:rsidRPr="0088525C">
        <w:rPr>
          <w:bCs/>
          <w:sz w:val="23"/>
          <w:szCs w:val="23"/>
        </w:rPr>
        <w:t>проживания населения</w:t>
      </w:r>
      <w:r w:rsidRPr="0088525C">
        <w:rPr>
          <w:sz w:val="23"/>
          <w:szCs w:val="23"/>
        </w:rPr>
        <w:t xml:space="preserve"> является оборудование жилого помещения различными </w:t>
      </w:r>
      <w:r w:rsidRPr="0088525C">
        <w:rPr>
          <w:bCs/>
          <w:sz w:val="23"/>
          <w:szCs w:val="23"/>
        </w:rPr>
        <w:t>видами благоустройства</w:t>
      </w:r>
      <w:r w:rsidRPr="0088525C">
        <w:rPr>
          <w:sz w:val="23"/>
          <w:szCs w:val="23"/>
        </w:rPr>
        <w:t>. При переписи 2010 года был значительно расширен блок вопросов, изучающих данную сторону жизни людей.</w:t>
      </w:r>
    </w:p>
    <w:p w:rsidR="001B78AF" w:rsidRPr="0088525C" w:rsidRDefault="001B78AF" w:rsidP="0088525C">
      <w:pPr>
        <w:spacing w:before="20" w:line="260" w:lineRule="exact"/>
        <w:ind w:firstLine="720"/>
        <w:jc w:val="both"/>
        <w:rPr>
          <w:sz w:val="23"/>
          <w:szCs w:val="23"/>
        </w:rPr>
      </w:pPr>
      <w:r w:rsidRPr="0088525C">
        <w:rPr>
          <w:sz w:val="23"/>
          <w:szCs w:val="23"/>
        </w:rPr>
        <w:t>Благоустройство индивидуальных домов, отдельных и коммунальных квартир, в которых проживают частные домохозяйства, представлено в следующей таблице.</w:t>
      </w:r>
    </w:p>
    <w:p w:rsidR="001B78AF" w:rsidRPr="0088525C" w:rsidRDefault="001B78AF" w:rsidP="001B78AF">
      <w:pPr>
        <w:ind w:firstLine="720"/>
        <w:jc w:val="both"/>
        <w:rPr>
          <w:sz w:val="23"/>
          <w:szCs w:val="23"/>
        </w:rPr>
      </w:pPr>
    </w:p>
    <w:tbl>
      <w:tblPr>
        <w:tblW w:w="973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5245"/>
        <w:gridCol w:w="1418"/>
        <w:gridCol w:w="1559"/>
        <w:gridCol w:w="1513"/>
      </w:tblGrid>
      <w:tr w:rsidR="001B78AF" w:rsidRPr="0088525C" w:rsidTr="001B4172">
        <w:trPr>
          <w:trHeight w:val="984"/>
          <w:tblHeader/>
        </w:trPr>
        <w:tc>
          <w:tcPr>
            <w:tcW w:w="5245" w:type="dxa"/>
            <w:shd w:val="clear" w:color="auto" w:fill="D99594" w:themeFill="accent2" w:themeFillTint="99"/>
          </w:tcPr>
          <w:p w:rsidR="001B78AF" w:rsidRPr="0088525C" w:rsidRDefault="001B78AF" w:rsidP="0088525C">
            <w:pPr>
              <w:autoSpaceDE w:val="0"/>
              <w:autoSpaceDN w:val="0"/>
              <w:adjustRightInd w:val="0"/>
              <w:spacing w:before="20"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1B78AF" w:rsidRPr="0088525C" w:rsidRDefault="001B78AF" w:rsidP="00C8406D">
            <w:pPr>
              <w:pStyle w:val="1"/>
              <w:spacing w:line="240" w:lineRule="exact"/>
              <w:ind w:left="-57" w:right="-57"/>
              <w:rPr>
                <w:i/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Городские и сельские </w:t>
            </w:r>
            <w:r w:rsidRPr="0088525C">
              <w:rPr>
                <w:sz w:val="21"/>
                <w:szCs w:val="21"/>
              </w:rPr>
              <w:br/>
              <w:t>населенные пункты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1B78AF" w:rsidRPr="0088525C" w:rsidRDefault="001B78AF" w:rsidP="00C8406D">
            <w:pPr>
              <w:pStyle w:val="1"/>
              <w:spacing w:line="240" w:lineRule="exact"/>
              <w:ind w:left="-57" w:right="-57"/>
              <w:rPr>
                <w:i/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Городские населенные пункты</w:t>
            </w:r>
          </w:p>
        </w:tc>
        <w:tc>
          <w:tcPr>
            <w:tcW w:w="1513" w:type="dxa"/>
            <w:shd w:val="clear" w:color="auto" w:fill="D99594" w:themeFill="accent2" w:themeFillTint="99"/>
          </w:tcPr>
          <w:p w:rsidR="001B78AF" w:rsidRPr="0088525C" w:rsidRDefault="001B78AF" w:rsidP="00C8406D">
            <w:pPr>
              <w:pStyle w:val="1"/>
              <w:spacing w:line="240" w:lineRule="exact"/>
              <w:ind w:left="-57" w:right="-57"/>
              <w:rPr>
                <w:i/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Сельские населенные пункты</w:t>
            </w:r>
          </w:p>
        </w:tc>
      </w:tr>
      <w:tr w:rsidR="001B78AF" w:rsidRPr="0088525C" w:rsidTr="0059755D">
        <w:trPr>
          <w:trHeight w:val="360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176" w:hanging="176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Домохозяйства, пользующиеся следующими в</w:t>
            </w:r>
            <w:r w:rsidRPr="0088525C">
              <w:rPr>
                <w:sz w:val="21"/>
                <w:szCs w:val="21"/>
              </w:rPr>
              <w:t>и</w:t>
            </w:r>
            <w:r w:rsidRPr="0088525C">
              <w:rPr>
                <w:sz w:val="21"/>
                <w:szCs w:val="21"/>
              </w:rPr>
              <w:t>дами благоустройства</w:t>
            </w:r>
            <w:r w:rsidR="004A2767" w:rsidRPr="0088525C">
              <w:rPr>
                <w:sz w:val="21"/>
                <w:szCs w:val="21"/>
              </w:rPr>
              <w:t>, в процентах</w:t>
            </w:r>
            <w:r w:rsidRPr="0088525C">
              <w:rPr>
                <w:sz w:val="21"/>
                <w:szCs w:val="21"/>
              </w:rPr>
              <w:t xml:space="preserve">: 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autoSpaceDE w:val="0"/>
              <w:autoSpaceDN w:val="0"/>
              <w:adjustRightInd w:val="0"/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autoSpaceDE w:val="0"/>
              <w:autoSpaceDN w:val="0"/>
              <w:adjustRightInd w:val="0"/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autoSpaceDE w:val="0"/>
              <w:autoSpaceDN w:val="0"/>
              <w:adjustRightInd w:val="0"/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B36235">
        <w:trPr>
          <w:trHeight w:val="158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459" w:hanging="141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электричеством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97,6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96,5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99,1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459" w:hanging="141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электроплитой напольной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3,1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4,3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1,3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459" w:hanging="141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газом: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сетевым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82,0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84,2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78,7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сжиженным (баллонным)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7,0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1,5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15,1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459" w:hanging="141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отоплением: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30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центральным 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54,4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84,0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10,3</w:t>
            </w:r>
          </w:p>
        </w:tc>
      </w:tr>
      <w:tr w:rsidR="001B78AF" w:rsidRPr="0088525C" w:rsidTr="0059755D">
        <w:trPr>
          <w:trHeight w:val="261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от индивидуальных установок, котлов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34,2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10,7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69,1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печным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9,0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1,7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19,9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459" w:hanging="141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водоснабжением: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водопроводом из коммунальной </w:t>
            </w:r>
            <w:r w:rsidRPr="0088525C">
              <w:rPr>
                <w:sz w:val="21"/>
                <w:szCs w:val="21"/>
              </w:rPr>
              <w:br/>
              <w:t>системы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63,4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90,0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23,9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водопроводом из индивидуальной системы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9,2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2,2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19,5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743" w:hanging="425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горячим водоснабжением: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центральным 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44,3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71,9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3,4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от индивидуальных водонагревателей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16,2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14,7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18,4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459" w:hanging="141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водоотведением (канализацией):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через коммунальную канализационную си</w:t>
            </w:r>
            <w:r w:rsidRPr="0088525C">
              <w:rPr>
                <w:sz w:val="21"/>
                <w:szCs w:val="21"/>
              </w:rPr>
              <w:t>с</w:t>
            </w:r>
            <w:r w:rsidRPr="0088525C">
              <w:rPr>
                <w:sz w:val="21"/>
                <w:szCs w:val="21"/>
              </w:rPr>
              <w:t>тему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57,6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87,5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13,0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через индивидуальную канализационную систему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3,7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1,6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6,7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right="-108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через систему труб в выгребные ямы и </w:t>
            </w:r>
            <w:r w:rsidR="00763ED1" w:rsidRPr="0088525C">
              <w:rPr>
                <w:sz w:val="21"/>
                <w:szCs w:val="21"/>
              </w:rPr>
              <w:t>т</w:t>
            </w:r>
            <w:r w:rsidRPr="0088525C">
              <w:rPr>
                <w:sz w:val="21"/>
                <w:szCs w:val="21"/>
              </w:rPr>
              <w:t>.п.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8,0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2,0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17,0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743" w:right="-108" w:hanging="425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туалетом: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(со смывом) в жилище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59,2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87,7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16,8</w:t>
            </w:r>
          </w:p>
        </w:tc>
      </w:tr>
    </w:tbl>
    <w:p w:rsidR="00C8406D" w:rsidRDefault="00C8406D"/>
    <w:p w:rsidR="00C8406D" w:rsidRDefault="00C8406D" w:rsidP="00C8406D">
      <w:pPr>
        <w:jc w:val="right"/>
      </w:pPr>
      <w:r>
        <w:lastRenderedPageBreak/>
        <w:t>Продолжение таблицы</w:t>
      </w:r>
    </w:p>
    <w:p w:rsidR="00C8406D" w:rsidRDefault="00C8406D" w:rsidP="00C8406D">
      <w:pPr>
        <w:spacing w:line="200" w:lineRule="exact"/>
        <w:jc w:val="right"/>
      </w:pPr>
    </w:p>
    <w:tbl>
      <w:tblPr>
        <w:tblW w:w="9735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5245"/>
        <w:gridCol w:w="1418"/>
        <w:gridCol w:w="1559"/>
        <w:gridCol w:w="1513"/>
      </w:tblGrid>
      <w:tr w:rsidR="00C8406D" w:rsidRPr="0088525C" w:rsidTr="00C8406D">
        <w:trPr>
          <w:trHeight w:val="262"/>
        </w:trPr>
        <w:tc>
          <w:tcPr>
            <w:tcW w:w="5245" w:type="dxa"/>
            <w:shd w:val="clear" w:color="auto" w:fill="D99594" w:themeFill="accent2" w:themeFillTint="99"/>
          </w:tcPr>
          <w:p w:rsidR="00C8406D" w:rsidRPr="0088525C" w:rsidRDefault="00C8406D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D99594" w:themeFill="accent2" w:themeFillTint="99"/>
          </w:tcPr>
          <w:p w:rsidR="00C8406D" w:rsidRPr="0088525C" w:rsidRDefault="00C8406D" w:rsidP="008056B8">
            <w:pPr>
              <w:pStyle w:val="1"/>
              <w:spacing w:line="240" w:lineRule="exact"/>
              <w:ind w:left="-57" w:right="-57"/>
              <w:rPr>
                <w:i/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Городские и сельские </w:t>
            </w:r>
            <w:r w:rsidRPr="0088525C">
              <w:rPr>
                <w:sz w:val="21"/>
                <w:szCs w:val="21"/>
              </w:rPr>
              <w:br/>
              <w:t>населенные пункты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C8406D" w:rsidRPr="0088525C" w:rsidRDefault="00C8406D" w:rsidP="008056B8">
            <w:pPr>
              <w:pStyle w:val="1"/>
              <w:spacing w:line="240" w:lineRule="exact"/>
              <w:ind w:left="-57" w:right="-57"/>
              <w:rPr>
                <w:i/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Городские населенные пункты</w:t>
            </w:r>
          </w:p>
        </w:tc>
        <w:tc>
          <w:tcPr>
            <w:tcW w:w="1513" w:type="dxa"/>
            <w:shd w:val="clear" w:color="auto" w:fill="D99594" w:themeFill="accent2" w:themeFillTint="99"/>
          </w:tcPr>
          <w:p w:rsidR="00C8406D" w:rsidRPr="0088525C" w:rsidRDefault="00C8406D" w:rsidP="008056B8">
            <w:pPr>
              <w:pStyle w:val="1"/>
              <w:spacing w:line="240" w:lineRule="exact"/>
              <w:ind w:left="-57" w:right="-57"/>
              <w:rPr>
                <w:i/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Сельские населенные пункты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другого типа в жилище (включая </w:t>
            </w:r>
            <w:r w:rsidRPr="0088525C">
              <w:rPr>
                <w:sz w:val="21"/>
                <w:szCs w:val="21"/>
              </w:rPr>
              <w:br/>
              <w:t>биотуалет)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0,3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0,2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0,3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вне жилища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37,5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8,1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81,1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743" w:hanging="425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ванной и (или) душем: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 жилище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55,3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84,8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11,3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вне жилища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0,3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0,5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0,1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баней, сауной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33,5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6,2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74,0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firstLineChars="132" w:firstLine="277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удалением бытовых отходов: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мусоропроводом, находящимся в доме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27,7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46,3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0,2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мусоросборниками вне жилища 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32,6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39,7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22,0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459" w:firstLine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вывозом  мусора спецмашиной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6,9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4,9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9,9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459" w:hanging="141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кухней: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кухней или кухонным углом в жилище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95,3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95,3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95,3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кухней или кухонным углом в отдельном строении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1,2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0,4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2,5</w:t>
            </w:r>
          </w:p>
        </w:tc>
      </w:tr>
      <w:tr w:rsidR="001B78AF" w:rsidRPr="0088525C" w:rsidTr="00B36235">
        <w:trPr>
          <w:trHeight w:val="262"/>
        </w:trPr>
        <w:tc>
          <w:tcPr>
            <w:tcW w:w="5245" w:type="dxa"/>
            <w:shd w:val="clear" w:color="auto" w:fill="auto"/>
          </w:tcPr>
          <w:p w:rsidR="001B78AF" w:rsidRPr="0088525C" w:rsidRDefault="001B78AF" w:rsidP="0088525C">
            <w:pPr>
              <w:spacing w:before="20" w:line="240" w:lineRule="exact"/>
              <w:ind w:left="743" w:hanging="425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телекоммуникациями: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стационарной телефонной связью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44,7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59,0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23,4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телевизионной антенной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89,5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87,1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93,0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проводным радио</w:t>
            </w:r>
          </w:p>
        </w:tc>
        <w:tc>
          <w:tcPr>
            <w:tcW w:w="1418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17,2</w:t>
            </w:r>
          </w:p>
        </w:tc>
        <w:tc>
          <w:tcPr>
            <w:tcW w:w="1559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28,4</w:t>
            </w:r>
          </w:p>
        </w:tc>
        <w:tc>
          <w:tcPr>
            <w:tcW w:w="1513" w:type="dxa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0,4</w:t>
            </w:r>
          </w:p>
        </w:tc>
      </w:tr>
      <w:tr w:rsidR="001B78AF" w:rsidRPr="0088525C" w:rsidTr="0059755D">
        <w:trPr>
          <w:trHeight w:val="262"/>
        </w:trPr>
        <w:tc>
          <w:tcPr>
            <w:tcW w:w="5245" w:type="dxa"/>
            <w:shd w:val="clear" w:color="auto" w:fill="F2DBDB" w:themeFill="accent2" w:themeFillTint="33"/>
          </w:tcPr>
          <w:p w:rsidR="001B78AF" w:rsidRPr="0088525C" w:rsidRDefault="001B78AF" w:rsidP="0088525C">
            <w:pPr>
              <w:spacing w:before="20" w:line="240" w:lineRule="exact"/>
              <w:ind w:left="743" w:right="-113" w:hanging="142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 xml:space="preserve">доступом в сеть Интернет (включая </w:t>
            </w:r>
            <w:r w:rsidRPr="0088525C">
              <w:rPr>
                <w:sz w:val="21"/>
                <w:szCs w:val="21"/>
              </w:rPr>
              <w:br/>
              <w:t>мобильный)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29,7</w:t>
            </w:r>
          </w:p>
        </w:tc>
        <w:tc>
          <w:tcPr>
            <w:tcW w:w="1559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39,5</w:t>
            </w:r>
          </w:p>
        </w:tc>
        <w:tc>
          <w:tcPr>
            <w:tcW w:w="1513" w:type="dxa"/>
            <w:shd w:val="clear" w:color="auto" w:fill="F2DBDB" w:themeFill="accent2" w:themeFillTint="33"/>
            <w:vAlign w:val="bottom"/>
          </w:tcPr>
          <w:p w:rsidR="001B78AF" w:rsidRPr="0088525C" w:rsidRDefault="001B78AF" w:rsidP="0088525C">
            <w:pPr>
              <w:spacing w:before="20" w:line="240" w:lineRule="exact"/>
              <w:ind w:right="227"/>
              <w:jc w:val="right"/>
              <w:rPr>
                <w:sz w:val="21"/>
                <w:szCs w:val="21"/>
              </w:rPr>
            </w:pPr>
            <w:r w:rsidRPr="0088525C">
              <w:rPr>
                <w:sz w:val="21"/>
                <w:szCs w:val="21"/>
              </w:rPr>
              <w:t>15,0</w:t>
            </w:r>
          </w:p>
        </w:tc>
      </w:tr>
    </w:tbl>
    <w:p w:rsidR="0088525C" w:rsidRDefault="0088525C" w:rsidP="00763ED1">
      <w:pPr>
        <w:pStyle w:val="21"/>
        <w:spacing w:before="20" w:line="300" w:lineRule="exact"/>
        <w:jc w:val="both"/>
        <w:rPr>
          <w:b w:val="0"/>
          <w:sz w:val="24"/>
          <w:szCs w:val="24"/>
        </w:rPr>
      </w:pP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За прошедшие между переписями населения 8 лет благоустройство жилищного фонда несколько улучшилось. Особенно быстрыми темпами росло благоустройство сельских домохозяйств в основном за счет использования индивидуальных систем бл</w:t>
      </w:r>
      <w:r w:rsidRPr="0088525C">
        <w:rPr>
          <w:b w:val="0"/>
          <w:sz w:val="23"/>
          <w:szCs w:val="23"/>
        </w:rPr>
        <w:t>а</w:t>
      </w:r>
      <w:r w:rsidRPr="0088525C">
        <w:rPr>
          <w:b w:val="0"/>
          <w:sz w:val="23"/>
          <w:szCs w:val="23"/>
        </w:rPr>
        <w:t>гоустройства.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Число домохозяйств, использующих для приготовления пищи электричество (н</w:t>
      </w:r>
      <w:r w:rsidRPr="0088525C">
        <w:rPr>
          <w:b w:val="0"/>
          <w:sz w:val="23"/>
          <w:szCs w:val="23"/>
        </w:rPr>
        <w:t>а</w:t>
      </w:r>
      <w:r w:rsidRPr="0088525C">
        <w:rPr>
          <w:b w:val="0"/>
          <w:sz w:val="23"/>
          <w:szCs w:val="23"/>
        </w:rPr>
        <w:t>польные электроплиты), уменьшилось на 20%. В связи со строительством газопроводов количество домохозяйств, использующих баллонный газ, снизилось на 75%, а сетевой газ – увеличилось на 42%.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Отопление жилища является обязательным видом благоустройства жилья. Це</w:t>
      </w:r>
      <w:r w:rsidRPr="0088525C">
        <w:rPr>
          <w:b w:val="0"/>
          <w:sz w:val="23"/>
          <w:szCs w:val="23"/>
        </w:rPr>
        <w:t>н</w:t>
      </w:r>
      <w:r w:rsidRPr="0088525C">
        <w:rPr>
          <w:b w:val="0"/>
          <w:sz w:val="23"/>
          <w:szCs w:val="23"/>
        </w:rPr>
        <w:t>тральным отоплением в 2010 году пользовались 54</w:t>
      </w:r>
      <w:r w:rsidR="00AC3AFB" w:rsidRPr="0088525C">
        <w:rPr>
          <w:b w:val="0"/>
          <w:sz w:val="23"/>
          <w:szCs w:val="23"/>
        </w:rPr>
        <w:t>,4</w:t>
      </w:r>
      <w:r w:rsidRPr="0088525C">
        <w:rPr>
          <w:b w:val="0"/>
          <w:sz w:val="23"/>
          <w:szCs w:val="23"/>
        </w:rPr>
        <w:t>% частных домохозяйств, прож</w:t>
      </w:r>
      <w:r w:rsidRPr="0088525C">
        <w:rPr>
          <w:b w:val="0"/>
          <w:sz w:val="23"/>
          <w:szCs w:val="23"/>
        </w:rPr>
        <w:t>и</w:t>
      </w:r>
      <w:r w:rsidRPr="0088525C">
        <w:rPr>
          <w:b w:val="0"/>
          <w:sz w:val="23"/>
          <w:szCs w:val="23"/>
        </w:rPr>
        <w:t>вающих в индивидуальных домах и квартирах. Еще 34</w:t>
      </w:r>
      <w:r w:rsidR="00AC3AFB" w:rsidRPr="0088525C">
        <w:rPr>
          <w:b w:val="0"/>
          <w:sz w:val="23"/>
          <w:szCs w:val="23"/>
        </w:rPr>
        <w:t>,2</w:t>
      </w:r>
      <w:r w:rsidRPr="0088525C">
        <w:rPr>
          <w:b w:val="0"/>
          <w:sz w:val="23"/>
          <w:szCs w:val="23"/>
        </w:rPr>
        <w:t>% домохозяйств пользовались отоплением от индивидуальных установок, котлов, а 9% - печным отоплением. Число домохозяйств, проживающих в домах с печным отоплением,  снизилось по сравнению с прошлой переписью на 66%, снижение числа домохозяйств, использующих печное от</w:t>
      </w:r>
      <w:r w:rsidRPr="0088525C">
        <w:rPr>
          <w:b w:val="0"/>
          <w:sz w:val="23"/>
          <w:szCs w:val="23"/>
        </w:rPr>
        <w:t>о</w:t>
      </w:r>
      <w:r w:rsidRPr="0088525C">
        <w:rPr>
          <w:b w:val="0"/>
          <w:sz w:val="23"/>
          <w:szCs w:val="23"/>
        </w:rPr>
        <w:t xml:space="preserve">пление, произошло как в городской, так и в сельской местности. </w:t>
      </w:r>
      <w:proofErr w:type="gramStart"/>
      <w:r w:rsidRPr="0088525C">
        <w:rPr>
          <w:b w:val="0"/>
          <w:sz w:val="23"/>
          <w:szCs w:val="23"/>
        </w:rPr>
        <w:t xml:space="preserve">В тоже время наиболее быстрыми темпами увеличивалось число домохозяйств, использующих индивидуальные установки и котлы (на 76%), в том числе в городских населенных пунктах – на 43%, в сельских  – на 86%. </w:t>
      </w:r>
      <w:proofErr w:type="gramEnd"/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По данным переписи 2010 года доля домохозяйств, использующих воду из вод</w:t>
      </w:r>
      <w:r w:rsidRPr="0088525C">
        <w:rPr>
          <w:b w:val="0"/>
          <w:sz w:val="23"/>
          <w:szCs w:val="23"/>
        </w:rPr>
        <w:t>о</w:t>
      </w:r>
      <w:r w:rsidRPr="0088525C">
        <w:rPr>
          <w:b w:val="0"/>
          <w:sz w:val="23"/>
          <w:szCs w:val="23"/>
        </w:rPr>
        <w:t>провода, составляла 79,8% (в 2002 году – 57,1%). Водопроводной  водой  из коммунал</w:t>
      </w:r>
      <w:r w:rsidRPr="0088525C">
        <w:rPr>
          <w:b w:val="0"/>
          <w:sz w:val="23"/>
          <w:szCs w:val="23"/>
        </w:rPr>
        <w:t>ь</w:t>
      </w:r>
      <w:r w:rsidRPr="0088525C">
        <w:rPr>
          <w:b w:val="0"/>
          <w:sz w:val="23"/>
          <w:szCs w:val="23"/>
        </w:rPr>
        <w:t>ной системы пользуются 63,4% всех домохозяйств, из индивидуальной системы – 9,2% и из водопровода, находящегося вне жилища, - 7,2%. Доступа к чистой питьевой воде не имеет 17,9% домохозяйств, используя воду из колодцев, скважин и других источников. Подавляющая часть этого населения (около 93%) проживает в сельской местности. 2,3% домохозяйств не указало источник получения воды.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В 2010 году горячим водоснабжением было обеспечено 60,5% домохозяйств (в 2002 году – 47,3%). Горячую воду получали  из коммунальной системы 44,3% всех д</w:t>
      </w:r>
      <w:r w:rsidRPr="0088525C">
        <w:rPr>
          <w:b w:val="0"/>
          <w:sz w:val="23"/>
          <w:szCs w:val="23"/>
        </w:rPr>
        <w:t>о</w:t>
      </w:r>
      <w:r w:rsidRPr="0088525C">
        <w:rPr>
          <w:b w:val="0"/>
          <w:sz w:val="23"/>
          <w:szCs w:val="23"/>
        </w:rPr>
        <w:lastRenderedPageBreak/>
        <w:t>мохозяйств, 16,2% домохозяйств пользовались индивидуальными водонагревателями.  Особенно быстро росла обеспеченность горячей водой сельских домохозяйств, где чи</w:t>
      </w:r>
      <w:r w:rsidRPr="0088525C">
        <w:rPr>
          <w:b w:val="0"/>
          <w:sz w:val="23"/>
          <w:szCs w:val="23"/>
        </w:rPr>
        <w:t>с</w:t>
      </w:r>
      <w:r w:rsidRPr="0088525C">
        <w:rPr>
          <w:b w:val="0"/>
          <w:sz w:val="23"/>
          <w:szCs w:val="23"/>
        </w:rPr>
        <w:t>ло получающих воду от индивидуальных источников увеличилось в 10,5 раза. 36,5% д</w:t>
      </w:r>
      <w:r w:rsidRPr="0088525C">
        <w:rPr>
          <w:b w:val="0"/>
          <w:sz w:val="23"/>
          <w:szCs w:val="23"/>
        </w:rPr>
        <w:t>о</w:t>
      </w:r>
      <w:r w:rsidRPr="0088525C">
        <w:rPr>
          <w:b w:val="0"/>
          <w:sz w:val="23"/>
          <w:szCs w:val="23"/>
        </w:rPr>
        <w:t>мохозяйств не имели горячего водоснабжения, а 3,0% не ответили на вопрос о наличии горячего водоснабжения.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Доля домохозяйств, проживающих в жилых помещениях, оборудованных канал</w:t>
      </w:r>
      <w:r w:rsidRPr="0088525C">
        <w:rPr>
          <w:b w:val="0"/>
          <w:sz w:val="23"/>
          <w:szCs w:val="23"/>
        </w:rPr>
        <w:t>и</w:t>
      </w:r>
      <w:r w:rsidRPr="0088525C">
        <w:rPr>
          <w:b w:val="0"/>
          <w:sz w:val="23"/>
          <w:szCs w:val="23"/>
        </w:rPr>
        <w:t>зацией,  в 2010 году составила 69,3% (в 2002 году – 54%). Имели водоотведение через коммунальную канализационную систему 57,6% всех домохозяйств, через индивидуал</w:t>
      </w:r>
      <w:r w:rsidRPr="0088525C">
        <w:rPr>
          <w:b w:val="0"/>
          <w:sz w:val="23"/>
          <w:szCs w:val="23"/>
        </w:rPr>
        <w:t>ь</w:t>
      </w:r>
      <w:r w:rsidRPr="0088525C">
        <w:rPr>
          <w:b w:val="0"/>
          <w:sz w:val="23"/>
          <w:szCs w:val="23"/>
        </w:rPr>
        <w:t>ную канализационную систему – 3,7%, через систему труб в выгребные ямы – 8,0%. К</w:t>
      </w:r>
      <w:r w:rsidRPr="0088525C">
        <w:rPr>
          <w:b w:val="0"/>
          <w:sz w:val="23"/>
          <w:szCs w:val="23"/>
        </w:rPr>
        <w:t>а</w:t>
      </w:r>
      <w:r w:rsidRPr="0088525C">
        <w:rPr>
          <w:b w:val="0"/>
          <w:sz w:val="23"/>
          <w:szCs w:val="23"/>
        </w:rPr>
        <w:t>нализация отсутствовала у 28,5% домохозяйств и 2,2% не ответили на вопрос о наличии водоотведения.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Вопрос о наличии туалета был изучен в 2010 году впервые. Наличие туалета ук</w:t>
      </w:r>
      <w:r w:rsidRPr="0088525C">
        <w:rPr>
          <w:b w:val="0"/>
          <w:sz w:val="23"/>
          <w:szCs w:val="23"/>
        </w:rPr>
        <w:t>а</w:t>
      </w:r>
      <w:r w:rsidRPr="0088525C">
        <w:rPr>
          <w:b w:val="0"/>
          <w:sz w:val="23"/>
          <w:szCs w:val="23"/>
        </w:rPr>
        <w:t>зали 97,4% домохозяйств. У 59,2% всех домохозяйств в жилище имеется туалет со см</w:t>
      </w:r>
      <w:r w:rsidRPr="0088525C">
        <w:rPr>
          <w:b w:val="0"/>
          <w:sz w:val="23"/>
          <w:szCs w:val="23"/>
        </w:rPr>
        <w:t>ы</w:t>
      </w:r>
      <w:r w:rsidRPr="0088525C">
        <w:rPr>
          <w:b w:val="0"/>
          <w:sz w:val="23"/>
          <w:szCs w:val="23"/>
        </w:rPr>
        <w:t>вом, у 0,3% - туалеты другого типа (включая биотуалет) и у 37,5% домохозяйств туалет находится вне жилища. Почти 3% не указали ответ на вопрос о наличии туалета.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Ванну и (или) душ в 2010 году имело 55,6% домохозяйств (в 2002 году – 50,5%). У 55,3% всех домохозяйств эти удобства находились в жилище, а у 0,3%  - вне жилища. Кроме того, при переписи 2010 года впервые были получены сведения о наличии у н</w:t>
      </w:r>
      <w:r w:rsidRPr="0088525C">
        <w:rPr>
          <w:b w:val="0"/>
          <w:sz w:val="23"/>
          <w:szCs w:val="23"/>
        </w:rPr>
        <w:t>а</w:t>
      </w:r>
      <w:r w:rsidRPr="0088525C">
        <w:rPr>
          <w:b w:val="0"/>
          <w:sz w:val="23"/>
          <w:szCs w:val="23"/>
        </w:rPr>
        <w:t>селения бани или сауны – этот вид удобств указали 33,5% домохозяйств.  5,0% домох</w:t>
      </w:r>
      <w:r w:rsidRPr="0088525C">
        <w:rPr>
          <w:b w:val="0"/>
          <w:sz w:val="23"/>
          <w:szCs w:val="23"/>
        </w:rPr>
        <w:t>о</w:t>
      </w:r>
      <w:r w:rsidRPr="0088525C">
        <w:rPr>
          <w:b w:val="0"/>
          <w:sz w:val="23"/>
          <w:szCs w:val="23"/>
        </w:rPr>
        <w:t>зяйств заявили, что ванна, душ, баня и сауна у них отсутствуют, а 5,9% не ответили на этот вопрос.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Впервые в 2010 году от населения были получены сведения о способах удаления бытовых отходов. Ответы были получены от 96,3% домохозяйств.  Из всех домох</w:t>
      </w:r>
      <w:r w:rsidRPr="0088525C">
        <w:rPr>
          <w:b w:val="0"/>
          <w:sz w:val="23"/>
          <w:szCs w:val="23"/>
        </w:rPr>
        <w:t>о</w:t>
      </w:r>
      <w:r w:rsidRPr="0088525C">
        <w:rPr>
          <w:b w:val="0"/>
          <w:sz w:val="23"/>
          <w:szCs w:val="23"/>
        </w:rPr>
        <w:t>зяйств 27,7% указали, что пользуются имеющимся в жилище мусоропроводом, 32,6% - мусоропроводом, находящемся вне дома, у 6,9% сбор мусора осуществляется спецм</w:t>
      </w:r>
      <w:r w:rsidRPr="0088525C">
        <w:rPr>
          <w:b w:val="0"/>
          <w:sz w:val="23"/>
          <w:szCs w:val="23"/>
        </w:rPr>
        <w:t>а</w:t>
      </w:r>
      <w:r w:rsidRPr="0088525C">
        <w:rPr>
          <w:b w:val="0"/>
          <w:sz w:val="23"/>
          <w:szCs w:val="23"/>
        </w:rPr>
        <w:t xml:space="preserve">шиной и 29,1% домохозяйств выбрасывают мусор в ямы, на кучи и т.п.  </w:t>
      </w:r>
    </w:p>
    <w:p w:rsidR="003275CD" w:rsidRPr="0088525C" w:rsidRDefault="003275CD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Благоустройство жилых помещений частных домохозяйств, проживающих в инд</w:t>
      </w:r>
      <w:r w:rsidRPr="0088525C">
        <w:rPr>
          <w:b w:val="0"/>
          <w:sz w:val="23"/>
          <w:szCs w:val="23"/>
        </w:rPr>
        <w:t>и</w:t>
      </w:r>
      <w:r w:rsidRPr="0088525C">
        <w:rPr>
          <w:b w:val="0"/>
          <w:sz w:val="23"/>
          <w:szCs w:val="23"/>
        </w:rPr>
        <w:t>видуальных домах и квартирах, по городским округам и муниципальным районам Ч</w:t>
      </w:r>
      <w:r w:rsidRPr="0088525C">
        <w:rPr>
          <w:b w:val="0"/>
          <w:sz w:val="23"/>
          <w:szCs w:val="23"/>
        </w:rPr>
        <w:t>у</w:t>
      </w:r>
      <w:r w:rsidRPr="0088525C">
        <w:rPr>
          <w:b w:val="0"/>
          <w:sz w:val="23"/>
          <w:szCs w:val="23"/>
        </w:rPr>
        <w:t>вашской Республики приводится в приложении 2.</w:t>
      </w:r>
    </w:p>
    <w:p w:rsidR="001B78AF" w:rsidRPr="0088525C" w:rsidRDefault="001B78AF" w:rsidP="0088525C">
      <w:pPr>
        <w:pStyle w:val="21"/>
        <w:spacing w:before="20" w:line="260" w:lineRule="exact"/>
        <w:jc w:val="both"/>
        <w:rPr>
          <w:b w:val="0"/>
          <w:sz w:val="23"/>
          <w:szCs w:val="23"/>
        </w:rPr>
      </w:pPr>
      <w:r w:rsidRPr="0088525C">
        <w:rPr>
          <w:b w:val="0"/>
          <w:sz w:val="23"/>
          <w:szCs w:val="23"/>
        </w:rPr>
        <w:t>Также впервые были получены сведения о наличии у населения кухни или кухо</w:t>
      </w:r>
      <w:r w:rsidRPr="0088525C">
        <w:rPr>
          <w:b w:val="0"/>
          <w:sz w:val="23"/>
          <w:szCs w:val="23"/>
        </w:rPr>
        <w:t>н</w:t>
      </w:r>
      <w:r w:rsidRPr="0088525C">
        <w:rPr>
          <w:b w:val="0"/>
          <w:sz w:val="23"/>
          <w:szCs w:val="23"/>
        </w:rPr>
        <w:t xml:space="preserve">ного угла. Информация получена от 97,2% домохозяйств, у 95,3% всех домохозяйств кухня или кухонный угол был в жилище, у 1,2% – кухня была в отдельном строении и у 0,7% этот вид благоустройства отсутствует. </w:t>
      </w:r>
    </w:p>
    <w:p w:rsidR="001B78AF" w:rsidRPr="0088525C" w:rsidRDefault="001B78AF" w:rsidP="0088525C">
      <w:pPr>
        <w:pStyle w:val="a6"/>
        <w:spacing w:before="20" w:line="260" w:lineRule="exact"/>
        <w:jc w:val="both"/>
        <w:rPr>
          <w:sz w:val="23"/>
          <w:szCs w:val="23"/>
        </w:rPr>
      </w:pPr>
      <w:r w:rsidRPr="0088525C">
        <w:rPr>
          <w:sz w:val="23"/>
          <w:szCs w:val="23"/>
        </w:rPr>
        <w:t>Новшеством Всероссийской переписи населения 2010 года был вопрос об обе</w:t>
      </w:r>
      <w:r w:rsidRPr="0088525C">
        <w:rPr>
          <w:sz w:val="23"/>
          <w:szCs w:val="23"/>
        </w:rPr>
        <w:t>с</w:t>
      </w:r>
      <w:r w:rsidRPr="0088525C">
        <w:rPr>
          <w:sz w:val="23"/>
          <w:szCs w:val="23"/>
        </w:rPr>
        <w:t>печенности домохозяйств информационно - коммуникационными технологиями: наличие стационарной телефонной связи, телевизионной антенны, проводного радио и доступа в сеть Интернет (включая мобильный).</w:t>
      </w:r>
    </w:p>
    <w:p w:rsidR="001B78AF" w:rsidRPr="0088525C" w:rsidRDefault="001B78AF" w:rsidP="0088525C">
      <w:pPr>
        <w:pStyle w:val="a6"/>
        <w:spacing w:before="20" w:line="260" w:lineRule="exact"/>
        <w:jc w:val="both"/>
        <w:rPr>
          <w:sz w:val="23"/>
          <w:szCs w:val="23"/>
        </w:rPr>
      </w:pPr>
      <w:r w:rsidRPr="0088525C">
        <w:rPr>
          <w:sz w:val="23"/>
          <w:szCs w:val="23"/>
        </w:rPr>
        <w:t>В республике 44,7% домохозяйств имеют стационарную телефонную связь, 89,5% - пользуются телевизионной антенной, у 17,2% - установлена радиоточка для проводн</w:t>
      </w:r>
      <w:r w:rsidRPr="0088525C">
        <w:rPr>
          <w:sz w:val="23"/>
          <w:szCs w:val="23"/>
        </w:rPr>
        <w:t>о</w:t>
      </w:r>
      <w:r w:rsidRPr="0088525C">
        <w:rPr>
          <w:sz w:val="23"/>
          <w:szCs w:val="23"/>
        </w:rPr>
        <w:t xml:space="preserve">го радио и 29,7% имеют в жилище доступ в Интернет (включая мобильный). </w:t>
      </w:r>
    </w:p>
    <w:p w:rsidR="001B78AF" w:rsidRPr="0088525C" w:rsidRDefault="001B78AF" w:rsidP="0088525C">
      <w:pPr>
        <w:pStyle w:val="a6"/>
        <w:spacing w:before="20" w:line="260" w:lineRule="exact"/>
        <w:jc w:val="both"/>
        <w:rPr>
          <w:sz w:val="23"/>
          <w:szCs w:val="23"/>
        </w:rPr>
      </w:pPr>
      <w:proofErr w:type="gramStart"/>
      <w:r w:rsidRPr="0088525C">
        <w:rPr>
          <w:sz w:val="23"/>
          <w:szCs w:val="23"/>
        </w:rPr>
        <w:t>Доступ в сеть Интернет имеют от 7% до 11% домохозяйств, проживающих в 7 районах (Шумерлинском, Алатырском, Красночетайском, Порецком, Шемуршинском, Я</w:t>
      </w:r>
      <w:r w:rsidRPr="0088525C">
        <w:rPr>
          <w:sz w:val="23"/>
          <w:szCs w:val="23"/>
        </w:rPr>
        <w:t>н</w:t>
      </w:r>
      <w:r w:rsidRPr="0088525C">
        <w:rPr>
          <w:sz w:val="23"/>
          <w:szCs w:val="23"/>
        </w:rPr>
        <w:t>тиковском, Аликовском), от 12% до 18% – в 11 районах (Яльчикском, Красноармейском, Вурнарском, Мариинско-Посадском, Канашском, Урмарском, Ядринском, Комсомол</w:t>
      </w:r>
      <w:r w:rsidRPr="0088525C">
        <w:rPr>
          <w:sz w:val="23"/>
          <w:szCs w:val="23"/>
        </w:rPr>
        <w:t>ь</w:t>
      </w:r>
      <w:r w:rsidRPr="0088525C">
        <w:rPr>
          <w:sz w:val="23"/>
          <w:szCs w:val="23"/>
        </w:rPr>
        <w:t>ском, Козловском, Батыревском, Цивильском), от 19% до 27% – в 3 городских округах (Алатырском, Шумерлинском, Канашском) и 3 районах (Ибресинском, Моргаушском, Ч</w:t>
      </w:r>
      <w:r w:rsidRPr="0088525C">
        <w:rPr>
          <w:sz w:val="23"/>
          <w:szCs w:val="23"/>
        </w:rPr>
        <w:t>е</w:t>
      </w:r>
      <w:r w:rsidRPr="0088525C">
        <w:rPr>
          <w:sz w:val="23"/>
          <w:szCs w:val="23"/>
        </w:rPr>
        <w:t>боксарском), свыше 40% – в Чебоксарском</w:t>
      </w:r>
      <w:proofErr w:type="gramEnd"/>
      <w:r w:rsidRPr="0088525C">
        <w:rPr>
          <w:sz w:val="23"/>
          <w:szCs w:val="23"/>
        </w:rPr>
        <w:t xml:space="preserve"> и Новочебоксарском городских </w:t>
      </w:r>
      <w:proofErr w:type="gramStart"/>
      <w:r w:rsidRPr="0088525C">
        <w:rPr>
          <w:sz w:val="23"/>
          <w:szCs w:val="23"/>
        </w:rPr>
        <w:t>округах</w:t>
      </w:r>
      <w:proofErr w:type="gramEnd"/>
      <w:r w:rsidRPr="0088525C">
        <w:rPr>
          <w:sz w:val="23"/>
          <w:szCs w:val="23"/>
        </w:rPr>
        <w:t xml:space="preserve">. </w:t>
      </w:r>
    </w:p>
    <w:p w:rsidR="001B78AF" w:rsidRPr="0088525C" w:rsidRDefault="003275CD" w:rsidP="0088525C">
      <w:pPr>
        <w:pStyle w:val="a6"/>
        <w:spacing w:before="20" w:line="260" w:lineRule="exact"/>
        <w:jc w:val="both"/>
        <w:rPr>
          <w:sz w:val="23"/>
          <w:szCs w:val="23"/>
        </w:rPr>
      </w:pPr>
      <w:r w:rsidRPr="0088525C">
        <w:rPr>
          <w:sz w:val="23"/>
          <w:szCs w:val="23"/>
        </w:rPr>
        <w:t>Обеспеченность телекоммуникациями частных домохозяйств, проживающих в индивидуальных домах и квартирах, по городским округам и муниципальным районам приводится в приложении 3.</w:t>
      </w:r>
    </w:p>
    <w:p w:rsidR="007B5F95" w:rsidRPr="0088525C" w:rsidRDefault="007B5F95" w:rsidP="0088525C">
      <w:pPr>
        <w:pStyle w:val="a6"/>
        <w:spacing w:before="20" w:line="260" w:lineRule="exact"/>
        <w:jc w:val="both"/>
        <w:rPr>
          <w:sz w:val="23"/>
          <w:szCs w:val="23"/>
        </w:rPr>
      </w:pPr>
    </w:p>
    <w:p w:rsidR="007B5F95" w:rsidRPr="0088525C" w:rsidRDefault="007B5F95" w:rsidP="0088525C">
      <w:pPr>
        <w:pStyle w:val="a6"/>
        <w:spacing w:before="20" w:line="260" w:lineRule="exact"/>
        <w:jc w:val="both"/>
        <w:rPr>
          <w:sz w:val="23"/>
          <w:szCs w:val="23"/>
        </w:rPr>
      </w:pPr>
    </w:p>
    <w:p w:rsidR="003275CD" w:rsidRPr="0088525C" w:rsidRDefault="003275CD" w:rsidP="0088525C">
      <w:pPr>
        <w:pStyle w:val="a6"/>
        <w:spacing w:before="20" w:line="260" w:lineRule="exact"/>
        <w:jc w:val="both"/>
        <w:rPr>
          <w:sz w:val="23"/>
          <w:szCs w:val="23"/>
        </w:rPr>
      </w:pPr>
    </w:p>
    <w:p w:rsidR="00DB0019" w:rsidRPr="0088525C" w:rsidRDefault="00DF6F1F" w:rsidP="0088525C">
      <w:pPr>
        <w:spacing w:before="20" w:line="260" w:lineRule="exact"/>
        <w:ind w:right="-1"/>
        <w:jc w:val="both"/>
        <w:rPr>
          <w:sz w:val="23"/>
          <w:szCs w:val="23"/>
        </w:rPr>
      </w:pPr>
      <w:r w:rsidRPr="0088525C">
        <w:rPr>
          <w:sz w:val="23"/>
          <w:szCs w:val="23"/>
        </w:rPr>
        <w:t>Руково</w:t>
      </w:r>
      <w:r w:rsidR="00B356D0" w:rsidRPr="0088525C">
        <w:rPr>
          <w:sz w:val="23"/>
          <w:szCs w:val="23"/>
        </w:rPr>
        <w:t xml:space="preserve">дитель                </w:t>
      </w:r>
      <w:r w:rsidRPr="0088525C">
        <w:rPr>
          <w:sz w:val="23"/>
          <w:szCs w:val="23"/>
        </w:rPr>
        <w:t xml:space="preserve">                                             </w:t>
      </w:r>
      <w:r w:rsidR="004C72E7" w:rsidRPr="0088525C">
        <w:rPr>
          <w:sz w:val="23"/>
          <w:szCs w:val="23"/>
        </w:rPr>
        <w:t xml:space="preserve">    </w:t>
      </w:r>
      <w:r w:rsidR="002D6371" w:rsidRPr="0088525C">
        <w:rPr>
          <w:sz w:val="23"/>
          <w:szCs w:val="23"/>
        </w:rPr>
        <w:t xml:space="preserve"> </w:t>
      </w:r>
      <w:r w:rsidRPr="0088525C">
        <w:rPr>
          <w:sz w:val="23"/>
          <w:szCs w:val="23"/>
        </w:rPr>
        <w:t xml:space="preserve">       </w:t>
      </w:r>
      <w:r w:rsidR="00F26289" w:rsidRPr="0088525C">
        <w:rPr>
          <w:sz w:val="23"/>
          <w:szCs w:val="23"/>
        </w:rPr>
        <w:t xml:space="preserve">                 </w:t>
      </w:r>
      <w:r w:rsidR="00C8406D">
        <w:rPr>
          <w:sz w:val="23"/>
          <w:szCs w:val="23"/>
        </w:rPr>
        <w:t xml:space="preserve">    </w:t>
      </w:r>
      <w:r w:rsidR="00F26289" w:rsidRPr="0088525C">
        <w:rPr>
          <w:sz w:val="23"/>
          <w:szCs w:val="23"/>
        </w:rPr>
        <w:t xml:space="preserve"> </w:t>
      </w:r>
      <w:r w:rsidRPr="0088525C">
        <w:rPr>
          <w:sz w:val="23"/>
          <w:szCs w:val="23"/>
        </w:rPr>
        <w:t xml:space="preserve">  Э.Г.Максимова</w:t>
      </w:r>
    </w:p>
    <w:p w:rsidR="00DB0019" w:rsidRPr="0088525C" w:rsidRDefault="00DB0019" w:rsidP="0088525C">
      <w:pPr>
        <w:spacing w:before="20" w:line="260" w:lineRule="exact"/>
        <w:rPr>
          <w:sz w:val="23"/>
          <w:szCs w:val="23"/>
        </w:rPr>
      </w:pPr>
      <w:r w:rsidRPr="0088525C">
        <w:rPr>
          <w:sz w:val="23"/>
          <w:szCs w:val="23"/>
        </w:rPr>
        <w:br w:type="page"/>
      </w:r>
    </w:p>
    <w:p w:rsidR="006810B8" w:rsidRPr="00F26289" w:rsidRDefault="006810B8" w:rsidP="00DB0019">
      <w:pPr>
        <w:ind w:right="-1"/>
        <w:jc w:val="right"/>
        <w:rPr>
          <w:sz w:val="24"/>
          <w:szCs w:val="24"/>
        </w:rPr>
      </w:pPr>
      <w:r w:rsidRPr="00F26289">
        <w:rPr>
          <w:sz w:val="24"/>
          <w:szCs w:val="24"/>
        </w:rPr>
        <w:lastRenderedPageBreak/>
        <w:t>Приложение 1</w:t>
      </w:r>
    </w:p>
    <w:p w:rsidR="006444A6" w:rsidRPr="00F26289" w:rsidRDefault="006444A6" w:rsidP="001F391F">
      <w:pPr>
        <w:spacing w:line="140" w:lineRule="exact"/>
        <w:jc w:val="right"/>
        <w:rPr>
          <w:sz w:val="24"/>
          <w:szCs w:val="24"/>
        </w:rPr>
      </w:pPr>
    </w:p>
    <w:p w:rsidR="006444A6" w:rsidRPr="00F26289" w:rsidRDefault="006444A6" w:rsidP="00EE3BFA">
      <w:pPr>
        <w:spacing w:line="260" w:lineRule="exact"/>
        <w:jc w:val="center"/>
        <w:rPr>
          <w:b/>
          <w:sz w:val="24"/>
          <w:szCs w:val="24"/>
        </w:rPr>
      </w:pPr>
      <w:r w:rsidRPr="00F26289">
        <w:rPr>
          <w:b/>
          <w:sz w:val="24"/>
          <w:szCs w:val="24"/>
        </w:rPr>
        <w:t xml:space="preserve">НАСЕЛЕНИЕ ЧАСТНЫХ ДОМОХОЗЯЙСТВ </w:t>
      </w:r>
      <w:r w:rsidR="000B2FC9" w:rsidRPr="00F26289">
        <w:rPr>
          <w:b/>
          <w:sz w:val="24"/>
          <w:szCs w:val="24"/>
        </w:rPr>
        <w:t>ПО ТИПАМ ЗАНИМАЕМЫХ ЖИЛЫХ ПОМЕЩЕНИЙ</w:t>
      </w:r>
      <w:r w:rsidRPr="00F26289">
        <w:rPr>
          <w:b/>
          <w:sz w:val="24"/>
          <w:szCs w:val="24"/>
        </w:rPr>
        <w:t xml:space="preserve"> ПО ГОРОДСКИМ ОКРУГАМ И МУНИЦИПАЛЬНЫМ РАЙОНАМ ЧУВАШСКОЙ РЕСПУБЛИКИ</w:t>
      </w:r>
    </w:p>
    <w:p w:rsidR="00444B95" w:rsidRPr="006444A6" w:rsidRDefault="00444B95" w:rsidP="001F391F">
      <w:pPr>
        <w:spacing w:line="140" w:lineRule="exact"/>
        <w:jc w:val="center"/>
        <w:rPr>
          <w:b/>
          <w:sz w:val="24"/>
          <w:szCs w:val="24"/>
        </w:rPr>
      </w:pPr>
    </w:p>
    <w:tbl>
      <w:tblPr>
        <w:tblStyle w:val="1-6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/>
      </w:tblPr>
      <w:tblGrid>
        <w:gridCol w:w="2235"/>
        <w:gridCol w:w="992"/>
        <w:gridCol w:w="850"/>
        <w:gridCol w:w="851"/>
        <w:gridCol w:w="850"/>
        <w:gridCol w:w="932"/>
        <w:gridCol w:w="886"/>
        <w:gridCol w:w="763"/>
        <w:gridCol w:w="763"/>
        <w:gridCol w:w="732"/>
      </w:tblGrid>
      <w:tr w:rsidR="001B0910" w:rsidRPr="009E03F8" w:rsidTr="002D13F1">
        <w:trPr>
          <w:cnfStyle w:val="100000000000"/>
          <w:tblHeader/>
        </w:trPr>
        <w:tc>
          <w:tcPr>
            <w:cnfStyle w:val="001000000000"/>
            <w:tcW w:w="2235" w:type="dxa"/>
            <w:vMerge w:val="restart"/>
            <w:shd w:val="clear" w:color="auto" w:fill="943634" w:themeFill="accent2" w:themeFillShade="BF"/>
          </w:tcPr>
          <w:p w:rsidR="000B2FC9" w:rsidRPr="009E03F8" w:rsidRDefault="000B2FC9" w:rsidP="006916B0">
            <w:pPr>
              <w:spacing w:line="200" w:lineRule="exact"/>
              <w:ind w:left="-57" w:right="-57"/>
              <w:rPr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943634" w:themeFill="accent2" w:themeFillShade="BF"/>
          </w:tcPr>
          <w:p w:rsidR="000B2FC9" w:rsidRDefault="00775BFE" w:rsidP="00FD72EC">
            <w:pPr>
              <w:spacing w:before="20"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Насел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е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ние, ук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а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завшее тип ж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лища</w:t>
            </w:r>
            <w:r w:rsidR="00154D82">
              <w:rPr>
                <w:b w:val="0"/>
                <w:color w:val="FFFFFF" w:themeColor="background1"/>
                <w:sz w:val="18"/>
                <w:szCs w:val="16"/>
              </w:rPr>
              <w:t xml:space="preserve">, </w:t>
            </w:r>
          </w:p>
          <w:p w:rsidR="00154D82" w:rsidRPr="00286C89" w:rsidRDefault="00154D82" w:rsidP="00FD72EC">
            <w:pPr>
              <w:spacing w:before="20"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>
              <w:rPr>
                <w:b w:val="0"/>
                <w:color w:val="FFFFFF" w:themeColor="background1"/>
                <w:sz w:val="18"/>
                <w:szCs w:val="16"/>
              </w:rPr>
              <w:t>человек</w:t>
            </w:r>
          </w:p>
        </w:tc>
        <w:tc>
          <w:tcPr>
            <w:tcW w:w="6627" w:type="dxa"/>
            <w:gridSpan w:val="8"/>
            <w:shd w:val="clear" w:color="auto" w:fill="943634" w:themeFill="accent2" w:themeFillShade="BF"/>
          </w:tcPr>
          <w:p w:rsidR="000B2FC9" w:rsidRPr="00286C89" w:rsidRDefault="00775BFE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На 1000 человек, указавших тип жилища, проживают</w:t>
            </w:r>
          </w:p>
        </w:tc>
      </w:tr>
      <w:tr w:rsidR="001B0910" w:rsidRPr="009E03F8" w:rsidTr="002D13F1">
        <w:trPr>
          <w:cnfStyle w:val="100000000000"/>
          <w:tblHeader/>
        </w:trPr>
        <w:tc>
          <w:tcPr>
            <w:cnfStyle w:val="001000000000"/>
            <w:tcW w:w="2235" w:type="dxa"/>
            <w:vMerge/>
            <w:shd w:val="clear" w:color="auto" w:fill="943634" w:themeFill="accent2" w:themeFillShade="BF"/>
          </w:tcPr>
          <w:p w:rsidR="000B2FC9" w:rsidRPr="009E03F8" w:rsidRDefault="000B2FC9" w:rsidP="006916B0">
            <w:pPr>
              <w:spacing w:line="200" w:lineRule="exact"/>
              <w:ind w:left="-57" w:right="-57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shd w:val="clear" w:color="auto" w:fill="943634" w:themeFill="accent2" w:themeFillShade="BF"/>
          </w:tcPr>
          <w:p w:rsidR="000B2FC9" w:rsidRPr="00286C89" w:rsidRDefault="000B2FC9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943634" w:themeFill="accent2" w:themeFillShade="BF"/>
          </w:tcPr>
          <w:p w:rsidR="000B2FC9" w:rsidRPr="00286C89" w:rsidRDefault="00775BFE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инд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вид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альных домах, отдел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ь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ных и комм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нальных кварт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рах</w:t>
            </w:r>
          </w:p>
        </w:tc>
        <w:tc>
          <w:tcPr>
            <w:tcW w:w="3519" w:type="dxa"/>
            <w:gridSpan w:val="4"/>
            <w:shd w:val="clear" w:color="auto" w:fill="943634" w:themeFill="accent2" w:themeFillShade="BF"/>
          </w:tcPr>
          <w:p w:rsidR="000B2FC9" w:rsidRPr="00286C89" w:rsidRDefault="00775BFE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том числе</w:t>
            </w:r>
          </w:p>
        </w:tc>
        <w:tc>
          <w:tcPr>
            <w:tcW w:w="763" w:type="dxa"/>
            <w:vMerge w:val="restart"/>
            <w:shd w:val="clear" w:color="auto" w:fill="943634" w:themeFill="accent2" w:themeFillShade="BF"/>
          </w:tcPr>
          <w:p w:rsidR="000B2FC9" w:rsidRPr="00286C89" w:rsidRDefault="00775BFE" w:rsidP="006916B0">
            <w:pPr>
              <w:spacing w:line="20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о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б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щеж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тиях</w:t>
            </w:r>
          </w:p>
        </w:tc>
        <w:tc>
          <w:tcPr>
            <w:tcW w:w="763" w:type="dxa"/>
            <w:vMerge w:val="restart"/>
            <w:shd w:val="clear" w:color="auto" w:fill="943634" w:themeFill="accent2" w:themeFillShade="BF"/>
          </w:tcPr>
          <w:p w:rsidR="000B2FC9" w:rsidRPr="00286C89" w:rsidRDefault="00775BFE" w:rsidP="006916B0">
            <w:pPr>
              <w:spacing w:line="20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го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с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тин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цах</w:t>
            </w:r>
          </w:p>
        </w:tc>
        <w:tc>
          <w:tcPr>
            <w:tcW w:w="732" w:type="dxa"/>
            <w:vMerge w:val="restart"/>
            <w:shd w:val="clear" w:color="auto" w:fill="943634" w:themeFill="accent2" w:themeFillShade="BF"/>
          </w:tcPr>
          <w:p w:rsidR="000B2FC9" w:rsidRPr="00286C89" w:rsidRDefault="00775BFE" w:rsidP="006916B0">
            <w:pPr>
              <w:spacing w:line="20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др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гих жил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щах</w:t>
            </w:r>
          </w:p>
        </w:tc>
      </w:tr>
      <w:tr w:rsidR="001B0910" w:rsidRPr="009E03F8" w:rsidTr="002D13F1">
        <w:trPr>
          <w:cnfStyle w:val="100000000000"/>
          <w:trHeight w:val="470"/>
          <w:tblHeader/>
        </w:trPr>
        <w:tc>
          <w:tcPr>
            <w:cnfStyle w:val="001000000000"/>
            <w:tcW w:w="2235" w:type="dxa"/>
            <w:vMerge/>
            <w:shd w:val="clear" w:color="auto" w:fill="B94829"/>
          </w:tcPr>
          <w:p w:rsidR="000B2FC9" w:rsidRPr="009E03F8" w:rsidRDefault="000B2FC9" w:rsidP="006916B0">
            <w:pPr>
              <w:spacing w:line="200" w:lineRule="exact"/>
              <w:ind w:left="-57" w:right="-57"/>
              <w:rPr>
                <w:sz w:val="18"/>
                <w:szCs w:val="16"/>
              </w:rPr>
            </w:pPr>
          </w:p>
        </w:tc>
        <w:tc>
          <w:tcPr>
            <w:tcW w:w="992" w:type="dxa"/>
            <w:vMerge/>
            <w:shd w:val="clear" w:color="auto" w:fill="B94829"/>
          </w:tcPr>
          <w:p w:rsidR="000B2FC9" w:rsidRPr="009E03F8" w:rsidRDefault="000B2FC9" w:rsidP="00FD72EC">
            <w:pPr>
              <w:spacing w:line="180" w:lineRule="exact"/>
              <w:ind w:left="-57" w:right="-57"/>
              <w:jc w:val="center"/>
              <w:cnfStyle w:val="10000000000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850" w:type="dxa"/>
            <w:vMerge/>
            <w:shd w:val="clear" w:color="auto" w:fill="B94829"/>
          </w:tcPr>
          <w:p w:rsidR="000B2FC9" w:rsidRPr="009E03F8" w:rsidRDefault="000B2FC9" w:rsidP="00FD72EC">
            <w:pPr>
              <w:spacing w:line="180" w:lineRule="exact"/>
              <w:ind w:left="-57" w:right="-57"/>
              <w:jc w:val="center"/>
              <w:cnfStyle w:val="10000000000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943634" w:themeFill="accent2" w:themeFillShade="BF"/>
          </w:tcPr>
          <w:p w:rsidR="000B2FC9" w:rsidRPr="00286C89" w:rsidRDefault="00775BFE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инд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вид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альных (одн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о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ква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р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тирных) домах</w:t>
            </w:r>
          </w:p>
        </w:tc>
        <w:tc>
          <w:tcPr>
            <w:tcW w:w="850" w:type="dxa"/>
            <w:shd w:val="clear" w:color="auto" w:fill="943634" w:themeFill="accent2" w:themeFillShade="BF"/>
          </w:tcPr>
          <w:p w:rsidR="000B2FC9" w:rsidRPr="00286C89" w:rsidRDefault="00775BFE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о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т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дельных кварт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рах</w:t>
            </w:r>
          </w:p>
        </w:tc>
        <w:tc>
          <w:tcPr>
            <w:tcW w:w="932" w:type="dxa"/>
            <w:shd w:val="clear" w:color="auto" w:fill="943634" w:themeFill="accent2" w:themeFillShade="BF"/>
          </w:tcPr>
          <w:p w:rsidR="000B2FC9" w:rsidRPr="00286C89" w:rsidRDefault="00775BFE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в комм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нальных кварт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рах</w:t>
            </w:r>
          </w:p>
        </w:tc>
        <w:tc>
          <w:tcPr>
            <w:tcW w:w="886" w:type="dxa"/>
            <w:shd w:val="clear" w:color="auto" w:fill="943634" w:themeFill="accent2" w:themeFillShade="BF"/>
          </w:tcPr>
          <w:p w:rsidR="000B2FC9" w:rsidRPr="00286C89" w:rsidRDefault="00775BFE" w:rsidP="00FD72EC">
            <w:pPr>
              <w:spacing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не ук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а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зали тип жилого помещ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е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ния</w:t>
            </w:r>
          </w:p>
        </w:tc>
        <w:tc>
          <w:tcPr>
            <w:tcW w:w="763" w:type="dxa"/>
            <w:vMerge/>
            <w:shd w:val="clear" w:color="auto" w:fill="B94829"/>
          </w:tcPr>
          <w:p w:rsidR="000B2FC9" w:rsidRPr="009E03F8" w:rsidRDefault="000B2FC9" w:rsidP="006916B0">
            <w:pPr>
              <w:spacing w:line="200" w:lineRule="exact"/>
              <w:ind w:left="-57" w:right="-57"/>
              <w:jc w:val="center"/>
              <w:cnfStyle w:val="10000000000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763" w:type="dxa"/>
            <w:vMerge/>
            <w:shd w:val="clear" w:color="auto" w:fill="B94829"/>
          </w:tcPr>
          <w:p w:rsidR="000B2FC9" w:rsidRPr="009E03F8" w:rsidRDefault="000B2FC9" w:rsidP="006916B0">
            <w:pPr>
              <w:spacing w:line="200" w:lineRule="exact"/>
              <w:ind w:left="-57" w:right="-57"/>
              <w:jc w:val="center"/>
              <w:cnfStyle w:val="10000000000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732" w:type="dxa"/>
            <w:vMerge/>
            <w:shd w:val="clear" w:color="auto" w:fill="B94829"/>
          </w:tcPr>
          <w:p w:rsidR="000B2FC9" w:rsidRPr="009E03F8" w:rsidRDefault="000B2FC9" w:rsidP="006916B0">
            <w:pPr>
              <w:spacing w:line="200" w:lineRule="exact"/>
              <w:ind w:left="-57" w:right="-57"/>
              <w:jc w:val="center"/>
              <w:cnfStyle w:val="100000000000"/>
              <w:rPr>
                <w:color w:val="FFFFFF" w:themeColor="background1"/>
                <w:sz w:val="18"/>
                <w:szCs w:val="16"/>
              </w:rPr>
            </w:pPr>
          </w:p>
        </w:tc>
      </w:tr>
      <w:tr w:rsidR="001B78AF" w:rsidRPr="009E03F8" w:rsidTr="00F26289">
        <w:trPr>
          <w:cnfStyle w:val="000000100000"/>
          <w:trHeight w:val="318"/>
        </w:trPr>
        <w:tc>
          <w:tcPr>
            <w:cnfStyle w:val="001000000000"/>
            <w:tcW w:w="2235" w:type="dxa"/>
            <w:shd w:val="clear" w:color="auto" w:fill="auto"/>
            <w:vAlign w:val="bottom"/>
          </w:tcPr>
          <w:p w:rsidR="001B78AF" w:rsidRPr="00E11BA4" w:rsidRDefault="001B78AF" w:rsidP="00E11BA4">
            <w:pPr>
              <w:spacing w:before="20" w:line="200" w:lineRule="exact"/>
              <w:ind w:left="-57" w:right="-57"/>
              <w:rPr>
                <w:sz w:val="18"/>
                <w:szCs w:val="16"/>
              </w:rPr>
            </w:pPr>
            <w:r w:rsidRPr="00E11BA4">
              <w:rPr>
                <w:bCs w:val="0"/>
                <w:sz w:val="18"/>
                <w:szCs w:val="16"/>
              </w:rPr>
              <w:t>Чувашская Республ</w:t>
            </w:r>
            <w:r w:rsidRPr="00E11BA4">
              <w:rPr>
                <w:bCs w:val="0"/>
                <w:sz w:val="18"/>
                <w:szCs w:val="16"/>
              </w:rPr>
              <w:t>и</w:t>
            </w:r>
            <w:r w:rsidRPr="00E11BA4">
              <w:rPr>
                <w:bCs w:val="0"/>
                <w:sz w:val="18"/>
                <w:szCs w:val="16"/>
              </w:rPr>
              <w:t>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E11BA4" w:rsidRDefault="001B78AF" w:rsidP="00286C89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Городское и </w:t>
            </w:r>
          </w:p>
          <w:p w:rsidR="001B78AF" w:rsidRPr="00286C89" w:rsidRDefault="001B78AF" w:rsidP="00286C89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1234104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980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389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544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33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14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  <w:trHeight w:val="85"/>
        </w:trPr>
        <w:tc>
          <w:tcPr>
            <w:cnfStyle w:val="001000000000"/>
            <w:tcW w:w="2235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725493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809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17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33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508611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998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819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166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286C89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Чебоксарский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752DCA" w:rsidRDefault="001B78AF" w:rsidP="00286C89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Городское и </w:t>
            </w:r>
          </w:p>
          <w:p w:rsidR="001B78AF" w:rsidRPr="00286C89" w:rsidRDefault="001B78AF" w:rsidP="00286C89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460224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958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821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61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42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451131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822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61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20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43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200" w:firstLine="36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г. Чебоксары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451131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957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822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61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57" w:firstLine="283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Калининский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147646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782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54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18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57" w:firstLine="283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Ленинский район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122020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957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812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95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15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57" w:firstLine="283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Московский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181465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863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43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62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9093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998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156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739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63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1F391F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Алатырский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36677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981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406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546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22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19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1F391F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Канашский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44868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977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145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768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44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1F391F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Новочебоксарский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752DCA" w:rsidRDefault="001B78AF" w:rsidP="001F391F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Городское и </w:t>
            </w:r>
          </w:p>
          <w:p w:rsidR="001B78AF" w:rsidRPr="00286C89" w:rsidRDefault="001B78AF" w:rsidP="001F391F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123058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987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914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60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122763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917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60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12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295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956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44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286C89">
            <w:pPr>
              <w:spacing w:before="20"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Шумерлинский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31578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994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204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757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22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286C89">
            <w:pPr>
              <w:spacing w:before="20"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Алатырский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16502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859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129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286C89">
            <w:pPr>
              <w:spacing w:before="20"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Аликовский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 xml:space="preserve">муниципальный район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18241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866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123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1F391F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Батыревский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38340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998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923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72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286C89">
            <w:pPr>
              <w:spacing w:before="20"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Вурнарский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35320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992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772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215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1F391F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Ибресинский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1F391F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25740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999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825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164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</w:t>
            </w:r>
          </w:p>
        </w:tc>
      </w:tr>
      <w:tr w:rsidR="001B78AF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1B78AF" w:rsidRPr="00286C89" w:rsidRDefault="001B78AF" w:rsidP="00286C89">
            <w:pPr>
              <w:spacing w:before="20" w:line="200" w:lineRule="exact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 xml:space="preserve">Канашский </w:t>
            </w:r>
            <w:r w:rsidR="009E03F8" w:rsidRPr="00286C89">
              <w:rPr>
                <w:b w:val="0"/>
                <w:sz w:val="18"/>
                <w:szCs w:val="16"/>
              </w:rPr>
              <w:br/>
            </w:r>
            <w:r w:rsidRPr="00286C89">
              <w:rPr>
                <w:b w:val="0"/>
                <w:sz w:val="18"/>
                <w:szCs w:val="16"/>
              </w:rPr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 </w:t>
            </w:r>
          </w:p>
        </w:tc>
      </w:tr>
      <w:tr w:rsidR="001B78AF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286C89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39622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928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68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4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1B78AF" w:rsidRPr="00286C89" w:rsidRDefault="001B78AF" w:rsidP="00286C89">
            <w:pPr>
              <w:spacing w:before="20"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286C89">
              <w:rPr>
                <w:sz w:val="18"/>
                <w:szCs w:val="16"/>
              </w:rPr>
              <w:t>0</w:t>
            </w:r>
          </w:p>
        </w:tc>
      </w:tr>
    </w:tbl>
    <w:p w:rsidR="002D13F1" w:rsidRDefault="002D13F1">
      <w:r>
        <w:br w:type="page"/>
      </w:r>
    </w:p>
    <w:p w:rsidR="002D13F1" w:rsidRPr="002D13F1" w:rsidRDefault="002D13F1" w:rsidP="002D13F1">
      <w:pPr>
        <w:jc w:val="right"/>
      </w:pPr>
      <w:r w:rsidRPr="002D13F1">
        <w:lastRenderedPageBreak/>
        <w:t>Продолжение таблицы</w:t>
      </w:r>
    </w:p>
    <w:tbl>
      <w:tblPr>
        <w:tblStyle w:val="1-6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/>
      </w:tblPr>
      <w:tblGrid>
        <w:gridCol w:w="2235"/>
        <w:gridCol w:w="992"/>
        <w:gridCol w:w="850"/>
        <w:gridCol w:w="851"/>
        <w:gridCol w:w="850"/>
        <w:gridCol w:w="932"/>
        <w:gridCol w:w="886"/>
        <w:gridCol w:w="763"/>
        <w:gridCol w:w="763"/>
        <w:gridCol w:w="732"/>
      </w:tblGrid>
      <w:tr w:rsidR="002D13F1" w:rsidRPr="009E03F8" w:rsidTr="002D13F1">
        <w:trPr>
          <w:cnfStyle w:val="100000000000"/>
        </w:trPr>
        <w:tc>
          <w:tcPr>
            <w:cnfStyle w:val="001000000000"/>
            <w:tcW w:w="2235" w:type="dxa"/>
            <w:vMerge w:val="restart"/>
            <w:shd w:val="clear" w:color="auto" w:fill="943634" w:themeFill="accent2" w:themeFillShade="BF"/>
          </w:tcPr>
          <w:p w:rsidR="002D13F1" w:rsidRPr="002D13F1" w:rsidRDefault="002D13F1" w:rsidP="003275CD">
            <w:pPr>
              <w:spacing w:line="200" w:lineRule="exact"/>
              <w:ind w:left="-57" w:right="-57"/>
              <w:rPr>
                <w:b w:val="0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943634" w:themeFill="accent2" w:themeFillShade="BF"/>
          </w:tcPr>
          <w:p w:rsidR="002D13F1" w:rsidRPr="00286C89" w:rsidRDefault="002D13F1" w:rsidP="00FD72EC">
            <w:pPr>
              <w:spacing w:before="20" w:line="180" w:lineRule="exact"/>
              <w:ind w:left="-57" w:right="-57"/>
              <w:jc w:val="center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Насел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е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ние, ук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а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завшее тип ж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лища</w:t>
            </w:r>
          </w:p>
        </w:tc>
        <w:tc>
          <w:tcPr>
            <w:tcW w:w="6627" w:type="dxa"/>
            <w:gridSpan w:val="8"/>
            <w:shd w:val="clear" w:color="auto" w:fill="943634" w:themeFill="accent2" w:themeFillShade="BF"/>
          </w:tcPr>
          <w:p w:rsidR="002D13F1" w:rsidRPr="00286C89" w:rsidRDefault="002D13F1" w:rsidP="00286C89">
            <w:pPr>
              <w:spacing w:line="180" w:lineRule="exact"/>
              <w:ind w:firstLineChars="100" w:firstLine="180"/>
              <w:jc w:val="right"/>
              <w:cnfStyle w:val="100000000000"/>
              <w:rPr>
                <w:b w:val="0"/>
                <w:color w:val="FFFFFF" w:themeColor="background1"/>
                <w:sz w:val="18"/>
                <w:szCs w:val="16"/>
              </w:rPr>
            </w:pPr>
            <w:r w:rsidRPr="00286C89">
              <w:rPr>
                <w:b w:val="0"/>
                <w:color w:val="FFFFFF" w:themeColor="background1"/>
                <w:sz w:val="18"/>
                <w:szCs w:val="16"/>
              </w:rPr>
              <w:t>На 1000 человек, указавших тип жилища, проживают</w:t>
            </w:r>
          </w:p>
        </w:tc>
      </w:tr>
      <w:tr w:rsidR="002D13F1" w:rsidRPr="009E03F8" w:rsidTr="002D13F1">
        <w:trPr>
          <w:cnfStyle w:val="000000100000"/>
          <w:trHeight w:val="75"/>
        </w:trPr>
        <w:tc>
          <w:tcPr>
            <w:cnfStyle w:val="001000000000"/>
            <w:tcW w:w="2235" w:type="dxa"/>
            <w:vMerge/>
            <w:shd w:val="clear" w:color="auto" w:fill="943634" w:themeFill="accent2" w:themeFillShade="BF"/>
          </w:tcPr>
          <w:p w:rsidR="002D13F1" w:rsidRPr="002D13F1" w:rsidRDefault="002D13F1" w:rsidP="003275CD">
            <w:pPr>
              <w:spacing w:line="200" w:lineRule="exact"/>
              <w:ind w:left="-57" w:right="-57"/>
              <w:rPr>
                <w:b w:val="0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992" w:type="dxa"/>
            <w:vMerge/>
            <w:shd w:val="clear" w:color="auto" w:fill="943634" w:themeFill="accent2" w:themeFillShade="BF"/>
          </w:tcPr>
          <w:p w:rsidR="002D13F1" w:rsidRPr="00286C89" w:rsidRDefault="002D13F1" w:rsidP="002D13F1">
            <w:pPr>
              <w:spacing w:line="180" w:lineRule="exact"/>
              <w:ind w:left="-57" w:right="-57"/>
              <w:jc w:val="center"/>
              <w:cnfStyle w:val="00000010000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943634" w:themeFill="accent2" w:themeFillShade="BF"/>
          </w:tcPr>
          <w:p w:rsidR="002D13F1" w:rsidRPr="00286C89" w:rsidRDefault="002D13F1" w:rsidP="002D13F1">
            <w:pPr>
              <w:spacing w:line="180" w:lineRule="exact"/>
              <w:ind w:left="-57" w:right="-57"/>
              <w:jc w:val="center"/>
              <w:cnfStyle w:val="0000001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инд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вид</w:t>
            </w:r>
            <w:r w:rsidRPr="00286C89">
              <w:rPr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color w:val="FFFFFF" w:themeColor="background1"/>
                <w:sz w:val="18"/>
                <w:szCs w:val="16"/>
              </w:rPr>
              <w:t>альных домах, отдел</w:t>
            </w:r>
            <w:r w:rsidRPr="00286C89">
              <w:rPr>
                <w:color w:val="FFFFFF" w:themeColor="background1"/>
                <w:sz w:val="18"/>
                <w:szCs w:val="16"/>
              </w:rPr>
              <w:t>ь</w:t>
            </w:r>
            <w:r w:rsidRPr="00286C89">
              <w:rPr>
                <w:color w:val="FFFFFF" w:themeColor="background1"/>
                <w:sz w:val="18"/>
                <w:szCs w:val="16"/>
              </w:rPr>
              <w:t>ных и комм</w:t>
            </w:r>
            <w:r w:rsidRPr="00286C89">
              <w:rPr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color w:val="FFFFFF" w:themeColor="background1"/>
                <w:sz w:val="18"/>
                <w:szCs w:val="16"/>
              </w:rPr>
              <w:t>нальных кварт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рах</w:t>
            </w:r>
          </w:p>
        </w:tc>
        <w:tc>
          <w:tcPr>
            <w:tcW w:w="3519" w:type="dxa"/>
            <w:gridSpan w:val="4"/>
            <w:shd w:val="clear" w:color="auto" w:fill="943634" w:themeFill="accent2" w:themeFillShade="BF"/>
          </w:tcPr>
          <w:p w:rsidR="002D13F1" w:rsidRPr="00286C89" w:rsidRDefault="002D13F1" w:rsidP="002D13F1">
            <w:pPr>
              <w:spacing w:line="180" w:lineRule="exact"/>
              <w:ind w:left="-57" w:right="-57"/>
              <w:jc w:val="center"/>
              <w:cnfStyle w:val="0000001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том числе</w:t>
            </w:r>
          </w:p>
        </w:tc>
        <w:tc>
          <w:tcPr>
            <w:tcW w:w="763" w:type="dxa"/>
            <w:vMerge w:val="restart"/>
            <w:shd w:val="clear" w:color="auto" w:fill="943634" w:themeFill="accent2" w:themeFillShade="BF"/>
          </w:tcPr>
          <w:p w:rsidR="002D13F1" w:rsidRPr="00286C89" w:rsidRDefault="002D13F1" w:rsidP="002D13F1">
            <w:pPr>
              <w:spacing w:line="180" w:lineRule="exact"/>
              <w:ind w:left="-57" w:right="-57"/>
              <w:jc w:val="center"/>
              <w:cnfStyle w:val="0000001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о</w:t>
            </w:r>
            <w:r w:rsidRPr="00286C89">
              <w:rPr>
                <w:color w:val="FFFFFF" w:themeColor="background1"/>
                <w:sz w:val="18"/>
                <w:szCs w:val="16"/>
              </w:rPr>
              <w:t>б</w:t>
            </w:r>
            <w:r w:rsidRPr="00286C89">
              <w:rPr>
                <w:color w:val="FFFFFF" w:themeColor="background1"/>
                <w:sz w:val="18"/>
                <w:szCs w:val="16"/>
              </w:rPr>
              <w:t>щеж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тиях</w:t>
            </w:r>
          </w:p>
        </w:tc>
        <w:tc>
          <w:tcPr>
            <w:tcW w:w="763" w:type="dxa"/>
            <w:vMerge w:val="restart"/>
            <w:shd w:val="clear" w:color="auto" w:fill="943634" w:themeFill="accent2" w:themeFillShade="BF"/>
          </w:tcPr>
          <w:p w:rsidR="002D13F1" w:rsidRPr="00286C89" w:rsidRDefault="002D13F1" w:rsidP="002D13F1">
            <w:pPr>
              <w:spacing w:line="180" w:lineRule="exact"/>
              <w:ind w:left="-57" w:right="-57"/>
              <w:jc w:val="center"/>
              <w:cnfStyle w:val="0000001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го</w:t>
            </w:r>
            <w:r w:rsidRPr="00286C89">
              <w:rPr>
                <w:color w:val="FFFFFF" w:themeColor="background1"/>
                <w:sz w:val="18"/>
                <w:szCs w:val="16"/>
              </w:rPr>
              <w:t>с</w:t>
            </w:r>
            <w:r w:rsidRPr="00286C89">
              <w:rPr>
                <w:color w:val="FFFFFF" w:themeColor="background1"/>
                <w:sz w:val="18"/>
                <w:szCs w:val="16"/>
              </w:rPr>
              <w:t>тин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цах</w:t>
            </w:r>
          </w:p>
        </w:tc>
        <w:tc>
          <w:tcPr>
            <w:tcW w:w="732" w:type="dxa"/>
            <w:vMerge w:val="restart"/>
            <w:shd w:val="clear" w:color="auto" w:fill="943634" w:themeFill="accent2" w:themeFillShade="BF"/>
          </w:tcPr>
          <w:p w:rsidR="002D13F1" w:rsidRPr="00286C89" w:rsidRDefault="002D13F1" w:rsidP="00F26289">
            <w:pPr>
              <w:spacing w:line="200" w:lineRule="exact"/>
              <w:ind w:left="-57" w:right="-57"/>
              <w:jc w:val="center"/>
              <w:cnfStyle w:val="0000001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др</w:t>
            </w:r>
            <w:r w:rsidRPr="00286C89">
              <w:rPr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color w:val="FFFFFF" w:themeColor="background1"/>
                <w:sz w:val="18"/>
                <w:szCs w:val="16"/>
              </w:rPr>
              <w:t>гих жил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щах</w:t>
            </w:r>
          </w:p>
        </w:tc>
      </w:tr>
      <w:tr w:rsidR="002D13F1" w:rsidRPr="009E03F8" w:rsidTr="002D13F1">
        <w:tc>
          <w:tcPr>
            <w:cnfStyle w:val="001000000000"/>
            <w:tcW w:w="2235" w:type="dxa"/>
            <w:vMerge/>
          </w:tcPr>
          <w:p w:rsidR="002D13F1" w:rsidRPr="002D13F1" w:rsidRDefault="002D13F1" w:rsidP="003275CD">
            <w:pPr>
              <w:spacing w:line="200" w:lineRule="exact"/>
              <w:ind w:left="-57" w:right="-57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2D13F1" w:rsidRPr="002D13F1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850" w:type="dxa"/>
            <w:vMerge/>
          </w:tcPr>
          <w:p w:rsidR="002D13F1" w:rsidRPr="002D13F1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943634" w:themeFill="accent2" w:themeFillShade="BF"/>
          </w:tcPr>
          <w:p w:rsidR="002D13F1" w:rsidRPr="00286C89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инд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вид</w:t>
            </w:r>
            <w:r w:rsidRPr="00286C89">
              <w:rPr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color w:val="FFFFFF" w:themeColor="background1"/>
                <w:sz w:val="18"/>
                <w:szCs w:val="16"/>
              </w:rPr>
              <w:t>альных (одн</w:t>
            </w:r>
            <w:r w:rsidRPr="00286C89">
              <w:rPr>
                <w:color w:val="FFFFFF" w:themeColor="background1"/>
                <w:sz w:val="18"/>
                <w:szCs w:val="16"/>
              </w:rPr>
              <w:t>о</w:t>
            </w:r>
            <w:r w:rsidRPr="00286C89">
              <w:rPr>
                <w:color w:val="FFFFFF" w:themeColor="background1"/>
                <w:sz w:val="18"/>
                <w:szCs w:val="16"/>
              </w:rPr>
              <w:t>ква</w:t>
            </w:r>
            <w:r w:rsidRPr="00286C89">
              <w:rPr>
                <w:color w:val="FFFFFF" w:themeColor="background1"/>
                <w:sz w:val="18"/>
                <w:szCs w:val="16"/>
              </w:rPr>
              <w:t>р</w:t>
            </w:r>
            <w:r w:rsidRPr="00286C89">
              <w:rPr>
                <w:color w:val="FFFFFF" w:themeColor="background1"/>
                <w:sz w:val="18"/>
                <w:szCs w:val="16"/>
              </w:rPr>
              <w:t>тирных) домах</w:t>
            </w:r>
          </w:p>
        </w:tc>
        <w:tc>
          <w:tcPr>
            <w:tcW w:w="850" w:type="dxa"/>
            <w:shd w:val="clear" w:color="auto" w:fill="943634" w:themeFill="accent2" w:themeFillShade="BF"/>
          </w:tcPr>
          <w:p w:rsidR="002D13F1" w:rsidRPr="00286C89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о</w:t>
            </w:r>
            <w:r w:rsidRPr="00286C89">
              <w:rPr>
                <w:color w:val="FFFFFF" w:themeColor="background1"/>
                <w:sz w:val="18"/>
                <w:szCs w:val="16"/>
              </w:rPr>
              <w:t>т</w:t>
            </w:r>
            <w:r w:rsidRPr="00286C89">
              <w:rPr>
                <w:color w:val="FFFFFF" w:themeColor="background1"/>
                <w:sz w:val="18"/>
                <w:szCs w:val="16"/>
              </w:rPr>
              <w:t>дельных кварт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рах</w:t>
            </w:r>
          </w:p>
        </w:tc>
        <w:tc>
          <w:tcPr>
            <w:tcW w:w="932" w:type="dxa"/>
            <w:shd w:val="clear" w:color="auto" w:fill="943634" w:themeFill="accent2" w:themeFillShade="BF"/>
          </w:tcPr>
          <w:p w:rsidR="002D13F1" w:rsidRPr="00286C89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в комм</w:t>
            </w:r>
            <w:r w:rsidRPr="00286C89">
              <w:rPr>
                <w:color w:val="FFFFFF" w:themeColor="background1"/>
                <w:sz w:val="18"/>
                <w:szCs w:val="16"/>
              </w:rPr>
              <w:t>у</w:t>
            </w:r>
            <w:r w:rsidRPr="00286C89">
              <w:rPr>
                <w:color w:val="FFFFFF" w:themeColor="background1"/>
                <w:sz w:val="18"/>
                <w:szCs w:val="16"/>
              </w:rPr>
              <w:t>нальных кварт</w:t>
            </w:r>
            <w:r w:rsidRPr="00286C89">
              <w:rPr>
                <w:color w:val="FFFFFF" w:themeColor="background1"/>
                <w:sz w:val="18"/>
                <w:szCs w:val="16"/>
              </w:rPr>
              <w:t>и</w:t>
            </w:r>
            <w:r w:rsidRPr="00286C89">
              <w:rPr>
                <w:color w:val="FFFFFF" w:themeColor="background1"/>
                <w:sz w:val="18"/>
                <w:szCs w:val="16"/>
              </w:rPr>
              <w:t>рах</w:t>
            </w:r>
          </w:p>
        </w:tc>
        <w:tc>
          <w:tcPr>
            <w:tcW w:w="886" w:type="dxa"/>
            <w:shd w:val="clear" w:color="auto" w:fill="943634" w:themeFill="accent2" w:themeFillShade="BF"/>
          </w:tcPr>
          <w:p w:rsidR="002D13F1" w:rsidRPr="00286C89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FFFFFF" w:themeColor="background1"/>
                <w:sz w:val="18"/>
                <w:szCs w:val="16"/>
              </w:rPr>
            </w:pPr>
            <w:r w:rsidRPr="00286C89">
              <w:rPr>
                <w:color w:val="FFFFFF" w:themeColor="background1"/>
                <w:sz w:val="18"/>
                <w:szCs w:val="16"/>
              </w:rPr>
              <w:t>не ук</w:t>
            </w:r>
            <w:r w:rsidRPr="00286C89">
              <w:rPr>
                <w:color w:val="FFFFFF" w:themeColor="background1"/>
                <w:sz w:val="18"/>
                <w:szCs w:val="16"/>
              </w:rPr>
              <w:t>а</w:t>
            </w:r>
            <w:r w:rsidRPr="00286C89">
              <w:rPr>
                <w:color w:val="FFFFFF" w:themeColor="background1"/>
                <w:sz w:val="18"/>
                <w:szCs w:val="16"/>
              </w:rPr>
              <w:t>зали тип жилого помещ</w:t>
            </w:r>
            <w:r w:rsidRPr="00286C89">
              <w:rPr>
                <w:color w:val="FFFFFF" w:themeColor="background1"/>
                <w:sz w:val="18"/>
                <w:szCs w:val="16"/>
              </w:rPr>
              <w:t>е</w:t>
            </w:r>
            <w:r w:rsidRPr="00286C89">
              <w:rPr>
                <w:color w:val="FFFFFF" w:themeColor="background1"/>
                <w:sz w:val="18"/>
                <w:szCs w:val="16"/>
              </w:rPr>
              <w:t>ния</w:t>
            </w:r>
          </w:p>
        </w:tc>
        <w:tc>
          <w:tcPr>
            <w:tcW w:w="763" w:type="dxa"/>
            <w:vMerge/>
          </w:tcPr>
          <w:p w:rsidR="002D13F1" w:rsidRPr="002D13F1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FFFFFF" w:themeColor="background1"/>
                <w:sz w:val="18"/>
                <w:szCs w:val="16"/>
              </w:rPr>
            </w:pPr>
          </w:p>
        </w:tc>
        <w:tc>
          <w:tcPr>
            <w:tcW w:w="763" w:type="dxa"/>
            <w:vMerge/>
          </w:tcPr>
          <w:p w:rsidR="002D13F1" w:rsidRPr="002D13F1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000000" w:themeColor="text1"/>
                <w:sz w:val="18"/>
                <w:szCs w:val="16"/>
              </w:rPr>
            </w:pPr>
          </w:p>
        </w:tc>
        <w:tc>
          <w:tcPr>
            <w:tcW w:w="732" w:type="dxa"/>
            <w:vMerge/>
          </w:tcPr>
          <w:p w:rsidR="002D13F1" w:rsidRPr="002D13F1" w:rsidRDefault="002D13F1" w:rsidP="003275CD">
            <w:pPr>
              <w:spacing w:line="200" w:lineRule="exact"/>
              <w:ind w:left="-57" w:right="-57"/>
              <w:jc w:val="center"/>
              <w:cnfStyle w:val="000000000000"/>
              <w:rPr>
                <w:color w:val="000000" w:themeColor="text1"/>
                <w:sz w:val="18"/>
                <w:szCs w:val="16"/>
              </w:rPr>
            </w:pP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Козловский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752DCA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Городское и </w:t>
            </w:r>
          </w:p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20517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669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315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9263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612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18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11254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922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71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Комсомольский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26895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898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96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4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Красноармейский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15955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999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738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243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12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Красночетайский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16888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900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87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Мариинско-Посадский 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752DCA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Городское и </w:t>
            </w:r>
          </w:p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23862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987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674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294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12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9083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585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27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11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34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14779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877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115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5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Моргаушский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34597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856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110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27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Порецкий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13885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781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179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4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36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Урмарский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25133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999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813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178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Цивильский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752DCA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Городское и </w:t>
            </w:r>
          </w:p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33866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989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596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381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10591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719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12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29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23275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998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762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227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Чебоксарский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60529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996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608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372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5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4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Шемуршинский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14617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868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117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5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Шумерлинский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10581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855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127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Ядринский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752DCA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Городское и </w:t>
            </w:r>
          </w:p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29825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976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727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240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24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Городское население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9539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680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5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17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75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20286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964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33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Яльчикский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20387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999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934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64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</w:tr>
      <w:tr w:rsidR="003275CD" w:rsidRPr="009E03F8" w:rsidTr="002D13F1">
        <w:trPr>
          <w:cnfStyle w:val="000000100000"/>
        </w:trPr>
        <w:tc>
          <w:tcPr>
            <w:cnfStyle w:val="001000000000"/>
            <w:tcW w:w="2235" w:type="dxa"/>
            <w:shd w:val="clear" w:color="auto" w:fill="auto"/>
            <w:vAlign w:val="center"/>
          </w:tcPr>
          <w:p w:rsidR="003275CD" w:rsidRPr="009E03F8" w:rsidRDefault="003275CD" w:rsidP="002D13F1">
            <w:pPr>
              <w:spacing w:line="200" w:lineRule="exact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 xml:space="preserve">Янтиковский </w:t>
            </w:r>
            <w:r w:rsidRPr="009E03F8">
              <w:rPr>
                <w:b w:val="0"/>
                <w:sz w:val="18"/>
                <w:szCs w:val="16"/>
              </w:rPr>
              <w:br/>
              <w:t>муниципальный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886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63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1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 </w:t>
            </w:r>
          </w:p>
        </w:tc>
      </w:tr>
      <w:tr w:rsidR="003275CD" w:rsidRPr="009E03F8" w:rsidTr="002D13F1">
        <w:tc>
          <w:tcPr>
            <w:cnfStyle w:val="001000000000"/>
            <w:tcW w:w="2235" w:type="dxa"/>
            <w:shd w:val="clear" w:color="auto" w:fill="E5B8B7" w:themeFill="accent2" w:themeFillTint="66"/>
            <w:vAlign w:val="center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rPr>
                <w:b w:val="0"/>
                <w:sz w:val="18"/>
                <w:szCs w:val="16"/>
              </w:rPr>
            </w:pPr>
            <w:r w:rsidRPr="009E03F8">
              <w:rPr>
                <w:b w:val="0"/>
                <w:sz w:val="18"/>
                <w:szCs w:val="16"/>
              </w:rPr>
              <w:t>Сельское население</w:t>
            </w:r>
          </w:p>
        </w:tc>
        <w:tc>
          <w:tcPr>
            <w:tcW w:w="99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16397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1000</w:t>
            </w:r>
          </w:p>
        </w:tc>
        <w:tc>
          <w:tcPr>
            <w:tcW w:w="851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861</w:t>
            </w:r>
          </w:p>
        </w:tc>
        <w:tc>
          <w:tcPr>
            <w:tcW w:w="850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129</w:t>
            </w:r>
          </w:p>
        </w:tc>
        <w:tc>
          <w:tcPr>
            <w:tcW w:w="9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3</w:t>
            </w:r>
          </w:p>
        </w:tc>
        <w:tc>
          <w:tcPr>
            <w:tcW w:w="886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7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  <w:tc>
          <w:tcPr>
            <w:tcW w:w="763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-</w:t>
            </w:r>
          </w:p>
        </w:tc>
        <w:tc>
          <w:tcPr>
            <w:tcW w:w="732" w:type="dxa"/>
            <w:shd w:val="clear" w:color="auto" w:fill="E5B8B7" w:themeFill="accent2" w:themeFillTint="66"/>
            <w:vAlign w:val="bottom"/>
          </w:tcPr>
          <w:p w:rsidR="003275CD" w:rsidRPr="009E03F8" w:rsidRDefault="003275CD" w:rsidP="002D13F1">
            <w:pPr>
              <w:spacing w:line="200" w:lineRule="exact"/>
              <w:ind w:firstLineChars="100" w:firstLine="180"/>
              <w:jc w:val="right"/>
              <w:cnfStyle w:val="000000000000"/>
              <w:rPr>
                <w:sz w:val="18"/>
                <w:szCs w:val="16"/>
              </w:rPr>
            </w:pPr>
            <w:r w:rsidRPr="009E03F8">
              <w:rPr>
                <w:sz w:val="18"/>
                <w:szCs w:val="16"/>
              </w:rPr>
              <w:t>0</w:t>
            </w:r>
          </w:p>
        </w:tc>
      </w:tr>
    </w:tbl>
    <w:p w:rsidR="00223B5D" w:rsidRDefault="001D62B2" w:rsidP="0094059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223B5D" w:rsidRPr="00FD72EC" w:rsidRDefault="0036053E" w:rsidP="002C5C62">
      <w:pPr>
        <w:spacing w:line="260" w:lineRule="exact"/>
        <w:jc w:val="right"/>
        <w:rPr>
          <w:b/>
          <w:sz w:val="24"/>
          <w:szCs w:val="24"/>
        </w:rPr>
      </w:pPr>
      <w:r w:rsidRPr="00FD72EC">
        <w:rPr>
          <w:b/>
          <w:spacing w:val="-6"/>
          <w:sz w:val="24"/>
          <w:szCs w:val="24"/>
        </w:rPr>
        <w:t>БЛАГОУСТРОЙСТВО ЖИЛЫХ ПОМЕЩЕНИЙ ЧАСТНЫХ ДОМОХОЗЯЙСТВ</w:t>
      </w:r>
      <w:r w:rsidR="0094059D" w:rsidRPr="00FD72EC">
        <w:rPr>
          <w:b/>
          <w:spacing w:val="-6"/>
          <w:sz w:val="24"/>
          <w:szCs w:val="24"/>
        </w:rPr>
        <w:t>,</w:t>
      </w:r>
      <w:r w:rsidR="002C5C62" w:rsidRPr="00FD72EC">
        <w:rPr>
          <w:b/>
          <w:spacing w:val="-6"/>
          <w:sz w:val="24"/>
          <w:szCs w:val="24"/>
        </w:rPr>
        <w:br/>
      </w:r>
      <w:r w:rsidR="005D354B" w:rsidRPr="00FD72EC">
        <w:rPr>
          <w:b/>
          <w:sz w:val="24"/>
          <w:szCs w:val="24"/>
        </w:rPr>
        <w:t>ПО ГОРОДСКИМ ОКРУГАМ И</w:t>
      </w:r>
    </w:p>
    <w:p w:rsidR="005D354B" w:rsidRDefault="005D354B" w:rsidP="006761FC">
      <w:pPr>
        <w:spacing w:line="240" w:lineRule="exact"/>
        <w:jc w:val="right"/>
        <w:rPr>
          <w:b/>
          <w:sz w:val="26"/>
          <w:szCs w:val="26"/>
        </w:rPr>
      </w:pPr>
    </w:p>
    <w:tbl>
      <w:tblPr>
        <w:tblStyle w:val="1-21"/>
        <w:tblW w:w="1009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/>
      </w:tblPr>
      <w:tblGrid>
        <w:gridCol w:w="2518"/>
        <w:gridCol w:w="992"/>
        <w:gridCol w:w="758"/>
        <w:gridCol w:w="943"/>
        <w:gridCol w:w="993"/>
        <w:gridCol w:w="882"/>
        <w:gridCol w:w="1022"/>
        <w:gridCol w:w="992"/>
        <w:gridCol w:w="992"/>
      </w:tblGrid>
      <w:tr w:rsidR="004E49D7" w:rsidRPr="00B20F51" w:rsidTr="00C8406D">
        <w:trPr>
          <w:cnfStyle w:val="100000000000"/>
        </w:trPr>
        <w:tc>
          <w:tcPr>
            <w:cnfStyle w:val="001000000000"/>
            <w:tcW w:w="2518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943634" w:themeFill="accent2" w:themeFillShade="BF"/>
          </w:tcPr>
          <w:p w:rsidR="004E49D7" w:rsidRPr="00B20F51" w:rsidRDefault="004E49D7" w:rsidP="00B20F51">
            <w:pPr>
              <w:spacing w:before="20" w:line="240" w:lineRule="exact"/>
              <w:rPr>
                <w:rFonts w:ascii="Arial" w:hAnsi="Arial" w:cs="Arial"/>
                <w:b w:val="0"/>
                <w:color w:val="000000"/>
                <w:spacing w:val="-4"/>
              </w:rPr>
            </w:pPr>
          </w:p>
        </w:tc>
        <w:tc>
          <w:tcPr>
            <w:tcW w:w="7574" w:type="dxa"/>
            <w:gridSpan w:val="8"/>
            <w:tcBorders>
              <w:top w:val="none" w:sz="0" w:space="0" w:color="auto"/>
              <w:bottom w:val="none" w:sz="0" w:space="0" w:color="auto"/>
            </w:tcBorders>
            <w:shd w:val="clear" w:color="auto" w:fill="943634" w:themeFill="accent2" w:themeFillShade="BF"/>
          </w:tcPr>
          <w:p w:rsidR="004E49D7" w:rsidRPr="00B20F51" w:rsidRDefault="006761FC" w:rsidP="00B20F51">
            <w:pPr>
              <w:spacing w:before="20" w:line="240" w:lineRule="exact"/>
              <w:ind w:right="57"/>
              <w:jc w:val="right"/>
              <w:cnfStyle w:val="100000000000"/>
              <w:rPr>
                <w:rFonts w:ascii="Arial" w:hAnsi="Arial" w:cs="Arial"/>
                <w:color w:val="FFFFFF" w:themeColor="background1"/>
              </w:rPr>
            </w:pPr>
            <w:r w:rsidRPr="00B20F51">
              <w:rPr>
                <w:rFonts w:ascii="Arial" w:hAnsi="Arial" w:cs="Arial"/>
                <w:color w:val="FFFFFF" w:themeColor="background1"/>
              </w:rPr>
              <w:t>На 1000 частных домохозяйств, ответивших на вопрос</w:t>
            </w:r>
          </w:p>
        </w:tc>
      </w:tr>
      <w:tr w:rsidR="000839A3" w:rsidRPr="00B20F51" w:rsidTr="00C8406D">
        <w:trPr>
          <w:cnfStyle w:val="000000100000"/>
        </w:trPr>
        <w:tc>
          <w:tcPr>
            <w:cnfStyle w:val="001000000000"/>
            <w:tcW w:w="2518" w:type="dxa"/>
            <w:vMerge/>
            <w:shd w:val="clear" w:color="auto" w:fill="943634" w:themeFill="accent2" w:themeFillShade="BF"/>
          </w:tcPr>
          <w:p w:rsidR="000839A3" w:rsidRPr="00B20F51" w:rsidRDefault="000839A3" w:rsidP="00B20F51">
            <w:pPr>
              <w:spacing w:before="20" w:line="240" w:lineRule="exact"/>
              <w:rPr>
                <w:b w:val="0"/>
                <w:color w:val="000000"/>
                <w:spacing w:val="-4"/>
              </w:rPr>
            </w:pPr>
          </w:p>
        </w:tc>
        <w:tc>
          <w:tcPr>
            <w:tcW w:w="992" w:type="dxa"/>
            <w:vMerge w:val="restart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1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электр</w:t>
            </w:r>
            <w:r w:rsidRPr="00B20F51">
              <w:rPr>
                <w:color w:val="FFFFFF" w:themeColor="background1"/>
              </w:rPr>
              <w:t>и</w:t>
            </w:r>
            <w:r w:rsidRPr="00B20F51">
              <w:rPr>
                <w:color w:val="FFFFFF" w:themeColor="background1"/>
              </w:rPr>
              <w:t>чество</w:t>
            </w:r>
          </w:p>
        </w:tc>
        <w:tc>
          <w:tcPr>
            <w:tcW w:w="758" w:type="dxa"/>
            <w:vMerge w:val="restart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1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эле</w:t>
            </w:r>
            <w:r w:rsidRPr="00B20F51">
              <w:rPr>
                <w:color w:val="FFFFFF" w:themeColor="background1"/>
              </w:rPr>
              <w:t>к</w:t>
            </w:r>
            <w:r w:rsidRPr="00B20F51">
              <w:rPr>
                <w:color w:val="FFFFFF" w:themeColor="background1"/>
              </w:rPr>
              <w:t>тро</w:t>
            </w:r>
            <w:r w:rsidRPr="00B20F51">
              <w:rPr>
                <w:color w:val="FFFFFF" w:themeColor="background1"/>
              </w:rPr>
              <w:t>п</w:t>
            </w:r>
            <w:r w:rsidRPr="00B20F51">
              <w:rPr>
                <w:color w:val="FFFFFF" w:themeColor="background1"/>
              </w:rPr>
              <w:t xml:space="preserve">лита </w:t>
            </w:r>
            <w:proofErr w:type="spellStart"/>
            <w:proofErr w:type="gramStart"/>
            <w:r w:rsidRPr="00B20F51">
              <w:rPr>
                <w:color w:val="FFFFFF" w:themeColor="background1"/>
              </w:rPr>
              <w:t>н</w:t>
            </w:r>
            <w:r w:rsidRPr="00B20F51">
              <w:rPr>
                <w:color w:val="FFFFFF" w:themeColor="background1"/>
              </w:rPr>
              <w:t>а</w:t>
            </w:r>
            <w:r w:rsidRPr="00B20F51">
              <w:rPr>
                <w:color w:val="FFFFFF" w:themeColor="background1"/>
              </w:rPr>
              <w:t>поль-ная</w:t>
            </w:r>
            <w:proofErr w:type="spellEnd"/>
            <w:proofErr w:type="gramEnd"/>
          </w:p>
        </w:tc>
        <w:tc>
          <w:tcPr>
            <w:tcW w:w="1936" w:type="dxa"/>
            <w:gridSpan w:val="2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1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газ</w:t>
            </w:r>
          </w:p>
        </w:tc>
        <w:tc>
          <w:tcPr>
            <w:tcW w:w="2896" w:type="dxa"/>
            <w:gridSpan w:val="3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1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отопление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0839A3" w:rsidRPr="00B20F51" w:rsidRDefault="000839A3" w:rsidP="009B3731">
            <w:pPr>
              <w:spacing w:before="20" w:line="240" w:lineRule="exact"/>
              <w:ind w:left="-57" w:right="-57"/>
              <w:jc w:val="center"/>
              <w:cnfStyle w:val="000000100000"/>
              <w:rPr>
                <w:color w:val="FFFFFF" w:themeColor="background1"/>
              </w:rPr>
            </w:pPr>
          </w:p>
        </w:tc>
      </w:tr>
      <w:tr w:rsidR="000839A3" w:rsidRPr="00B20F51" w:rsidTr="00C8406D">
        <w:tc>
          <w:tcPr>
            <w:cnfStyle w:val="001000000000"/>
            <w:tcW w:w="2518" w:type="dxa"/>
            <w:vMerge/>
            <w:shd w:val="clear" w:color="auto" w:fill="943634" w:themeFill="accent2" w:themeFillShade="BF"/>
          </w:tcPr>
          <w:p w:rsidR="000839A3" w:rsidRPr="00B20F51" w:rsidRDefault="000839A3" w:rsidP="00B20F51">
            <w:pPr>
              <w:spacing w:before="20" w:line="240" w:lineRule="exact"/>
              <w:rPr>
                <w:b w:val="0"/>
                <w:color w:val="000000"/>
                <w:spacing w:val="-4"/>
              </w:rPr>
            </w:pPr>
          </w:p>
        </w:tc>
        <w:tc>
          <w:tcPr>
            <w:tcW w:w="992" w:type="dxa"/>
            <w:vMerge/>
            <w:shd w:val="clear" w:color="auto" w:fill="943634" w:themeFill="accent2" w:themeFillShade="BF"/>
          </w:tcPr>
          <w:p w:rsidR="000839A3" w:rsidRPr="00B20F51" w:rsidRDefault="000839A3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000000"/>
              </w:rPr>
            </w:pPr>
          </w:p>
        </w:tc>
        <w:tc>
          <w:tcPr>
            <w:tcW w:w="758" w:type="dxa"/>
            <w:vMerge/>
            <w:shd w:val="clear" w:color="auto" w:fill="943634" w:themeFill="accent2" w:themeFillShade="BF"/>
          </w:tcPr>
          <w:p w:rsidR="000839A3" w:rsidRPr="00B20F51" w:rsidRDefault="000839A3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000000"/>
              </w:rPr>
            </w:pPr>
          </w:p>
        </w:tc>
        <w:tc>
          <w:tcPr>
            <w:tcW w:w="943" w:type="dxa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сетевой</w:t>
            </w:r>
          </w:p>
        </w:tc>
        <w:tc>
          <w:tcPr>
            <w:tcW w:w="993" w:type="dxa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FFFFFF" w:themeColor="background1"/>
              </w:rPr>
            </w:pPr>
            <w:proofErr w:type="gramStart"/>
            <w:r w:rsidRPr="00B20F51">
              <w:rPr>
                <w:color w:val="FFFFFF" w:themeColor="background1"/>
              </w:rPr>
              <w:t>сжиже</w:t>
            </w:r>
            <w:r w:rsidRPr="00B20F51">
              <w:rPr>
                <w:color w:val="FFFFFF" w:themeColor="background1"/>
              </w:rPr>
              <w:t>н</w:t>
            </w:r>
            <w:r w:rsidRPr="00B20F51">
              <w:rPr>
                <w:color w:val="FFFFFF" w:themeColor="background1"/>
              </w:rPr>
              <w:t>ный</w:t>
            </w:r>
            <w:proofErr w:type="gramEnd"/>
            <w:r w:rsidRPr="00B20F51">
              <w:rPr>
                <w:color w:val="FFFFFF" w:themeColor="background1"/>
              </w:rPr>
              <w:t xml:space="preserve"> (балл</w:t>
            </w:r>
            <w:r w:rsidRPr="00B20F51">
              <w:rPr>
                <w:color w:val="FFFFFF" w:themeColor="background1"/>
              </w:rPr>
              <w:t>о</w:t>
            </w:r>
            <w:r w:rsidRPr="00B20F51">
              <w:rPr>
                <w:color w:val="FFFFFF" w:themeColor="background1"/>
              </w:rPr>
              <w:t>ны)</w:t>
            </w:r>
          </w:p>
        </w:tc>
        <w:tc>
          <w:tcPr>
            <w:tcW w:w="882" w:type="dxa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це</w:t>
            </w:r>
            <w:r w:rsidRPr="00B20F51">
              <w:rPr>
                <w:color w:val="FFFFFF" w:themeColor="background1"/>
              </w:rPr>
              <w:t>н</w:t>
            </w:r>
            <w:r w:rsidRPr="00B20F51">
              <w:rPr>
                <w:color w:val="FFFFFF" w:themeColor="background1"/>
              </w:rPr>
              <w:t>трал</w:t>
            </w:r>
            <w:r w:rsidRPr="00B20F51">
              <w:rPr>
                <w:color w:val="FFFFFF" w:themeColor="background1"/>
              </w:rPr>
              <w:t>ь</w:t>
            </w:r>
            <w:r w:rsidRPr="00B20F51">
              <w:rPr>
                <w:color w:val="FFFFFF" w:themeColor="background1"/>
              </w:rPr>
              <w:t>ное</w:t>
            </w:r>
          </w:p>
        </w:tc>
        <w:tc>
          <w:tcPr>
            <w:tcW w:w="1022" w:type="dxa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от инд</w:t>
            </w:r>
            <w:r w:rsidRPr="00B20F51">
              <w:rPr>
                <w:color w:val="FFFFFF" w:themeColor="background1"/>
              </w:rPr>
              <w:t>и</w:t>
            </w:r>
            <w:r w:rsidRPr="00B20F51">
              <w:rPr>
                <w:color w:val="FFFFFF" w:themeColor="background1"/>
              </w:rPr>
              <w:t>видуал</w:t>
            </w:r>
            <w:r w:rsidRPr="00B20F51">
              <w:rPr>
                <w:color w:val="FFFFFF" w:themeColor="background1"/>
              </w:rPr>
              <w:t>ь</w:t>
            </w:r>
            <w:r w:rsidRPr="00B20F51">
              <w:rPr>
                <w:color w:val="FFFFFF" w:themeColor="background1"/>
              </w:rPr>
              <w:t>ных у</w:t>
            </w:r>
            <w:r w:rsidRPr="00B20F51">
              <w:rPr>
                <w:color w:val="FFFFFF" w:themeColor="background1"/>
              </w:rPr>
              <w:t>с</w:t>
            </w:r>
            <w:r w:rsidRPr="00B20F51">
              <w:rPr>
                <w:color w:val="FFFFFF" w:themeColor="background1"/>
              </w:rPr>
              <w:t>тановок, котлов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печное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0839A3" w:rsidRPr="00B20F51" w:rsidRDefault="006761FC" w:rsidP="009B3731">
            <w:pPr>
              <w:spacing w:before="20" w:line="240" w:lineRule="exact"/>
              <w:ind w:left="-57" w:right="-57"/>
              <w:jc w:val="center"/>
              <w:cnfStyle w:val="000000000000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водопр</w:t>
            </w:r>
            <w:r w:rsidRPr="00B20F51">
              <w:rPr>
                <w:color w:val="FFFFFF" w:themeColor="background1"/>
              </w:rPr>
              <w:t>о</w:t>
            </w:r>
            <w:r w:rsidRPr="00B20F51">
              <w:rPr>
                <w:color w:val="FFFFFF" w:themeColor="background1"/>
              </w:rPr>
              <w:t>вод из комм</w:t>
            </w:r>
            <w:r w:rsidRPr="00B20F51">
              <w:rPr>
                <w:color w:val="FFFFFF" w:themeColor="background1"/>
              </w:rPr>
              <w:t>у</w:t>
            </w:r>
            <w:r w:rsidRPr="00B20F51">
              <w:rPr>
                <w:color w:val="FFFFFF" w:themeColor="background1"/>
              </w:rPr>
              <w:t>нальной системы</w:t>
            </w:r>
            <w:r w:rsidR="0094059D" w:rsidRPr="00B20F51">
              <w:rPr>
                <w:color w:val="FFFFFF" w:themeColor="background1"/>
              </w:rPr>
              <w:br/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697AA1" w:rsidRDefault="00C46071" w:rsidP="002C5C62">
            <w:pPr>
              <w:spacing w:before="20" w:line="260" w:lineRule="exact"/>
              <w:rPr>
                <w:spacing w:val="-6"/>
              </w:rPr>
            </w:pPr>
            <w:r w:rsidRPr="00697AA1">
              <w:rPr>
                <w:spacing w:val="-6"/>
              </w:rPr>
              <w:t>Чувашская Республика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976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31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820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70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544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342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353390" w:rsidRDefault="00C46071" w:rsidP="00353390">
            <w:pPr>
              <w:spacing w:before="20" w:line="260" w:lineRule="exact"/>
              <w:ind w:right="57" w:firstLineChars="100" w:firstLine="201"/>
              <w:jc w:val="right"/>
              <w:cnfStyle w:val="000000100000"/>
              <w:rPr>
                <w:b/>
                <w:bCs/>
                <w:color w:val="000000"/>
              </w:rPr>
            </w:pPr>
            <w:r w:rsidRPr="00353390">
              <w:rPr>
                <w:b/>
                <w:bCs/>
                <w:color w:val="000000"/>
              </w:rPr>
              <w:t>634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2C5C62">
            <w:pPr>
              <w:spacing w:before="20" w:line="260" w:lineRule="exact"/>
              <w:rPr>
                <w:b w:val="0"/>
              </w:rPr>
            </w:pPr>
            <w:r w:rsidRPr="002C5C62">
              <w:rPr>
                <w:b w:val="0"/>
              </w:rPr>
              <w:t>Городские округа: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</w:tr>
      <w:tr w:rsidR="00C46071" w:rsidRPr="00B20F51" w:rsidTr="009B3731">
        <w:trPr>
          <w:cnfStyle w:val="000000100000"/>
          <w:trHeight w:val="17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 xml:space="preserve">Чебоксарский </w:t>
            </w:r>
            <w:r w:rsidR="002C5C62">
              <w:rPr>
                <w:b w:val="0"/>
              </w:rPr>
              <w:br/>
            </w:r>
            <w:r w:rsidRPr="002C5C62">
              <w:rPr>
                <w:b w:val="0"/>
              </w:rPr>
              <w:t>городской округ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971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61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829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18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882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71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933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284"/>
              <w:rPr>
                <w:b w:val="0"/>
              </w:rPr>
            </w:pPr>
            <w:r w:rsidRPr="002C5C62">
              <w:rPr>
                <w:b w:val="0"/>
              </w:rPr>
              <w:t>г. Чебоксары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970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62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832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884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935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line="260" w:lineRule="exact"/>
              <w:ind w:firstLine="426"/>
              <w:rPr>
                <w:b w:val="0"/>
              </w:rPr>
            </w:pPr>
            <w:r w:rsidRPr="002C5C62">
              <w:rPr>
                <w:b w:val="0"/>
              </w:rPr>
              <w:t>Калининский район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988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47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826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35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874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78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928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line="260" w:lineRule="exact"/>
              <w:ind w:firstLine="426"/>
              <w:rPr>
                <w:b w:val="0"/>
              </w:rPr>
            </w:pPr>
            <w:r w:rsidRPr="002C5C62">
              <w:rPr>
                <w:b w:val="0"/>
              </w:rPr>
              <w:t>Ленинский район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965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93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4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889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927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line="260" w:lineRule="exact"/>
              <w:ind w:firstLine="426"/>
              <w:rPr>
                <w:b w:val="0"/>
              </w:rPr>
            </w:pPr>
            <w:r w:rsidRPr="002C5C62">
              <w:rPr>
                <w:b w:val="0"/>
              </w:rPr>
              <w:t>Московский район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960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52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857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890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947</w:t>
            </w:r>
          </w:p>
        </w:tc>
      </w:tr>
      <w:tr w:rsidR="00C46071" w:rsidRPr="00B20F51" w:rsidTr="009B3731">
        <w:trPr>
          <w:trHeight w:val="340"/>
        </w:trPr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 xml:space="preserve">Алатырский </w:t>
            </w:r>
            <w:r w:rsidR="002C5C62">
              <w:rPr>
                <w:b w:val="0"/>
              </w:rPr>
              <w:br/>
            </w:r>
            <w:r w:rsidRPr="002C5C62">
              <w:rPr>
                <w:b w:val="0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967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17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499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423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670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 xml:space="preserve">Канашский </w:t>
            </w:r>
            <w:r w:rsidR="002C5C62">
              <w:rPr>
                <w:b w:val="0"/>
              </w:rPr>
              <w:br/>
            </w:r>
            <w:r w:rsidRPr="002C5C62">
              <w:rPr>
                <w:b w:val="0"/>
              </w:rPr>
              <w:t>городской округ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956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21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783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37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807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127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829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 xml:space="preserve">Новочебоксарский </w:t>
            </w:r>
            <w:r w:rsidR="002C5C62">
              <w:rPr>
                <w:b w:val="0"/>
              </w:rPr>
              <w:br/>
            </w:r>
            <w:r w:rsidRPr="002C5C62">
              <w:rPr>
                <w:b w:val="0"/>
              </w:rPr>
              <w:t>городской округ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939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15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929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937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 xml:space="preserve">Шумерлинский </w:t>
            </w:r>
            <w:r w:rsidR="002C5C62">
              <w:rPr>
                <w:b w:val="0"/>
              </w:rPr>
              <w:br/>
            </w:r>
            <w:r w:rsidRPr="002C5C62">
              <w:rPr>
                <w:b w:val="0"/>
              </w:rPr>
              <w:t>городской округ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983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10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878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27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745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204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31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870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 xml:space="preserve">Муниципальные </w:t>
            </w:r>
            <w:r w:rsidR="002C5C62">
              <w:rPr>
                <w:b w:val="0"/>
              </w:rPr>
              <w:br/>
            </w:r>
            <w:r w:rsidRPr="002C5C62">
              <w:rPr>
                <w:b w:val="0"/>
              </w:rPr>
              <w:t>районы: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 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Алатырский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992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14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674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226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27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628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338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150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Аликовский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998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150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741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193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Батыревский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1000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45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836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109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16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818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165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35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Вурнарский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977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156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165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578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185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Ибресинский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993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5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723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195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144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596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255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174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Канашский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998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3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207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56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252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Козловский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990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11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834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94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276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576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138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443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Комсомольский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999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27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881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103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28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859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177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Красноармейский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985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24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805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111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156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653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177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314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Красночетайский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996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706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233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622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301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96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Мариинско-Посадский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991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15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714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187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244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500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245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360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Моргаушский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105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785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144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382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Порецкий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996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752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213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100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654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243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340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Урмарский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971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5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783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148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77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728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183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213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Цивильский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980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14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798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116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195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636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150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442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Чебоксарский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987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88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284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594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533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Шемуршинский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989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827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138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59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762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176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97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Шумерлинский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994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11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269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335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184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Ядринский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991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897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43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195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697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476</w:t>
            </w:r>
          </w:p>
        </w:tc>
      </w:tr>
      <w:tr w:rsidR="00C46071" w:rsidRPr="00B20F51" w:rsidTr="009B3731">
        <w:tc>
          <w:tcPr>
            <w:cnfStyle w:val="001000000000"/>
            <w:tcW w:w="2518" w:type="dxa"/>
            <w:shd w:val="clear" w:color="auto" w:fill="auto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Яльчикский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999</w:t>
            </w:r>
          </w:p>
        </w:tc>
        <w:tc>
          <w:tcPr>
            <w:tcW w:w="758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25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892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88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6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889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104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000000"/>
              <w:rPr>
                <w:color w:val="000000"/>
              </w:rPr>
            </w:pPr>
            <w:r w:rsidRPr="009B3731">
              <w:rPr>
                <w:color w:val="000000"/>
              </w:rPr>
              <w:t>93</w:t>
            </w:r>
          </w:p>
        </w:tc>
      </w:tr>
      <w:tr w:rsidR="00C46071" w:rsidRPr="00B20F51" w:rsidTr="009B3731">
        <w:trPr>
          <w:cnfStyle w:val="000000100000"/>
        </w:trPr>
        <w:tc>
          <w:tcPr>
            <w:cnfStyle w:val="001000000000"/>
            <w:tcW w:w="2518" w:type="dxa"/>
            <w:shd w:val="clear" w:color="auto" w:fill="F2DBDB" w:themeFill="accent2" w:themeFillTint="33"/>
            <w:vAlign w:val="bottom"/>
          </w:tcPr>
          <w:p w:rsidR="00C46071" w:rsidRPr="002C5C62" w:rsidRDefault="00C46071" w:rsidP="00FD72EC">
            <w:pPr>
              <w:spacing w:before="20" w:line="260" w:lineRule="exact"/>
              <w:ind w:firstLine="142"/>
              <w:rPr>
                <w:b w:val="0"/>
              </w:rPr>
            </w:pPr>
            <w:r w:rsidRPr="002C5C62">
              <w:rPr>
                <w:b w:val="0"/>
              </w:rPr>
              <w:t>Янтиковский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999</w:t>
            </w:r>
          </w:p>
        </w:tc>
        <w:tc>
          <w:tcPr>
            <w:tcW w:w="758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</w:t>
            </w:r>
          </w:p>
        </w:tc>
        <w:tc>
          <w:tcPr>
            <w:tcW w:w="94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801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166</w:t>
            </w:r>
          </w:p>
        </w:tc>
        <w:tc>
          <w:tcPr>
            <w:tcW w:w="88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93</w:t>
            </w:r>
          </w:p>
        </w:tc>
        <w:tc>
          <w:tcPr>
            <w:tcW w:w="102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700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205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46071" w:rsidRPr="009B3731" w:rsidRDefault="00C46071" w:rsidP="00353390">
            <w:pPr>
              <w:spacing w:before="20" w:line="260" w:lineRule="exact"/>
              <w:ind w:right="57" w:firstLineChars="100" w:firstLine="200"/>
              <w:jc w:val="right"/>
              <w:cnfStyle w:val="000000100000"/>
              <w:rPr>
                <w:color w:val="000000"/>
              </w:rPr>
            </w:pPr>
            <w:r w:rsidRPr="009B3731">
              <w:rPr>
                <w:color w:val="000000"/>
              </w:rPr>
              <w:t>139</w:t>
            </w:r>
          </w:p>
        </w:tc>
      </w:tr>
    </w:tbl>
    <w:p w:rsidR="0094461B" w:rsidRDefault="0094461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354B" w:rsidRPr="0094059D" w:rsidRDefault="004E49D7" w:rsidP="0094059D">
      <w:pPr>
        <w:spacing w:line="260" w:lineRule="exact"/>
        <w:jc w:val="right"/>
        <w:rPr>
          <w:sz w:val="24"/>
          <w:szCs w:val="24"/>
        </w:rPr>
      </w:pPr>
      <w:r w:rsidRPr="0094059D">
        <w:rPr>
          <w:sz w:val="24"/>
          <w:szCs w:val="24"/>
        </w:rPr>
        <w:lastRenderedPageBreak/>
        <w:t>Приложение 2</w:t>
      </w:r>
    </w:p>
    <w:p w:rsidR="00C51616" w:rsidRPr="00FD72EC" w:rsidRDefault="0094059D" w:rsidP="0094059D">
      <w:pPr>
        <w:spacing w:line="260" w:lineRule="exact"/>
        <w:rPr>
          <w:b/>
          <w:sz w:val="24"/>
          <w:szCs w:val="24"/>
        </w:rPr>
      </w:pPr>
      <w:r w:rsidRPr="00FD72EC">
        <w:rPr>
          <w:b/>
          <w:sz w:val="24"/>
          <w:szCs w:val="24"/>
        </w:rPr>
        <w:t>ПРОЖИВАЮЩИХ В ИНДИВИДУАЛЬНЫХ ДОМАХ И КВ</w:t>
      </w:r>
      <w:r w:rsidR="004A2767">
        <w:rPr>
          <w:b/>
          <w:sz w:val="24"/>
          <w:szCs w:val="24"/>
        </w:rPr>
        <w:t>А</w:t>
      </w:r>
      <w:r w:rsidRPr="00FD72EC">
        <w:rPr>
          <w:b/>
          <w:sz w:val="24"/>
          <w:szCs w:val="24"/>
        </w:rPr>
        <w:t>РТИРАХ,</w:t>
      </w:r>
      <w:r w:rsidRPr="00FD72EC">
        <w:rPr>
          <w:b/>
          <w:sz w:val="24"/>
          <w:szCs w:val="24"/>
        </w:rPr>
        <w:br/>
        <w:t>МУНИЦИПАЛЬНЫМ РАЙОНАМ ЧУВАШСКОЙ РЕСПУБЛИКИ</w:t>
      </w:r>
    </w:p>
    <w:p w:rsidR="00C51616" w:rsidRDefault="00C51616" w:rsidP="00322F27">
      <w:pPr>
        <w:spacing w:line="260" w:lineRule="exact"/>
        <w:jc w:val="right"/>
        <w:rPr>
          <w:b/>
          <w:sz w:val="24"/>
          <w:szCs w:val="24"/>
        </w:rPr>
      </w:pPr>
    </w:p>
    <w:tbl>
      <w:tblPr>
        <w:tblStyle w:val="afffd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101"/>
        <w:gridCol w:w="1134"/>
        <w:gridCol w:w="1134"/>
        <w:gridCol w:w="850"/>
        <w:gridCol w:w="1134"/>
        <w:gridCol w:w="851"/>
        <w:gridCol w:w="992"/>
        <w:gridCol w:w="993"/>
        <w:gridCol w:w="833"/>
        <w:gridCol w:w="867"/>
      </w:tblGrid>
      <w:tr w:rsidR="00047389" w:rsidRPr="00C51616" w:rsidTr="00C8406D">
        <w:tc>
          <w:tcPr>
            <w:tcW w:w="9889" w:type="dxa"/>
            <w:gridSpan w:val="10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о благоустройстве, указали вид благоустройства</w:t>
            </w:r>
          </w:p>
        </w:tc>
      </w:tr>
      <w:tr w:rsidR="00C51616" w:rsidRPr="00C51616" w:rsidTr="00C8406D">
        <w:trPr>
          <w:trHeight w:val="238"/>
        </w:trPr>
        <w:tc>
          <w:tcPr>
            <w:tcW w:w="3369" w:type="dxa"/>
            <w:gridSpan w:val="3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водоснабжение</w:t>
            </w:r>
          </w:p>
        </w:tc>
        <w:tc>
          <w:tcPr>
            <w:tcW w:w="2835" w:type="dxa"/>
            <w:gridSpan w:val="3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горячее водоснабжение</w:t>
            </w:r>
          </w:p>
        </w:tc>
        <w:tc>
          <w:tcPr>
            <w:tcW w:w="3685" w:type="dxa"/>
            <w:gridSpan w:val="4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водоотведение (канализация)</w:t>
            </w:r>
          </w:p>
        </w:tc>
      </w:tr>
      <w:tr w:rsidR="00C51616" w:rsidRPr="00C51616" w:rsidTr="00C8406D">
        <w:tc>
          <w:tcPr>
            <w:tcW w:w="1101" w:type="dxa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водопр</w:t>
            </w:r>
            <w:r w:rsidRPr="00CB6E93">
              <w:rPr>
                <w:color w:val="FFFFFF" w:themeColor="background1"/>
                <w:sz w:val="18"/>
                <w:szCs w:val="18"/>
              </w:rPr>
              <w:t>о</w:t>
            </w:r>
            <w:r w:rsidRPr="00CB6E93">
              <w:rPr>
                <w:color w:val="FFFFFF" w:themeColor="background1"/>
                <w:sz w:val="18"/>
                <w:szCs w:val="18"/>
              </w:rPr>
              <w:t>вод из и</w:t>
            </w:r>
            <w:r w:rsidRPr="00CB6E93">
              <w:rPr>
                <w:color w:val="FFFFFF" w:themeColor="background1"/>
                <w:sz w:val="18"/>
                <w:szCs w:val="18"/>
              </w:rPr>
              <w:t>н</w:t>
            </w:r>
            <w:r w:rsidRPr="00CB6E93">
              <w:rPr>
                <w:color w:val="FFFFFF" w:themeColor="background1"/>
                <w:sz w:val="18"/>
                <w:szCs w:val="18"/>
              </w:rPr>
              <w:t>дивидуал</w:t>
            </w:r>
            <w:r w:rsidRPr="00CB6E93">
              <w:rPr>
                <w:color w:val="FFFFFF" w:themeColor="background1"/>
                <w:sz w:val="18"/>
                <w:szCs w:val="18"/>
              </w:rPr>
              <w:t>ь</w:t>
            </w:r>
            <w:r w:rsidRPr="00CB6E93">
              <w:rPr>
                <w:color w:val="FFFFFF" w:themeColor="background1"/>
                <w:sz w:val="18"/>
                <w:szCs w:val="18"/>
              </w:rPr>
              <w:t>ной сист</w:t>
            </w:r>
            <w:r w:rsidRPr="00CB6E93">
              <w:rPr>
                <w:color w:val="FFFFFF" w:themeColor="background1"/>
                <w:sz w:val="18"/>
                <w:szCs w:val="18"/>
              </w:rPr>
              <w:t>е</w:t>
            </w:r>
            <w:r w:rsidRPr="00CB6E93">
              <w:rPr>
                <w:color w:val="FFFFFF" w:themeColor="background1"/>
                <w:sz w:val="18"/>
                <w:szCs w:val="18"/>
              </w:rPr>
              <w:t>мы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водопровод вне жил</w:t>
            </w:r>
            <w:r w:rsidRPr="00CB6E93">
              <w:rPr>
                <w:color w:val="FFFFFF" w:themeColor="background1"/>
                <w:sz w:val="18"/>
                <w:szCs w:val="18"/>
              </w:rPr>
              <w:t>и</w:t>
            </w:r>
            <w:r w:rsidRPr="00CB6E93">
              <w:rPr>
                <w:color w:val="FFFFFF" w:themeColor="background1"/>
                <w:sz w:val="18"/>
                <w:szCs w:val="18"/>
              </w:rPr>
              <w:t>ща, колонка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047389" w:rsidRPr="00CB6E93" w:rsidRDefault="00C51616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к</w:t>
            </w:r>
            <w:r w:rsidR="00047389" w:rsidRPr="00CB6E93">
              <w:rPr>
                <w:color w:val="FFFFFF" w:themeColor="background1"/>
                <w:sz w:val="18"/>
                <w:szCs w:val="18"/>
              </w:rPr>
              <w:t>олодец, скважина или другой источник водосна</w:t>
            </w:r>
            <w:r w:rsidR="00047389" w:rsidRPr="00CB6E93">
              <w:rPr>
                <w:color w:val="FFFFFF" w:themeColor="background1"/>
                <w:sz w:val="18"/>
                <w:szCs w:val="18"/>
              </w:rPr>
              <w:t>б</w:t>
            </w:r>
            <w:r w:rsidR="00047389" w:rsidRPr="00CB6E93">
              <w:rPr>
                <w:color w:val="FFFFFF" w:themeColor="background1"/>
                <w:sz w:val="18"/>
                <w:szCs w:val="18"/>
              </w:rPr>
              <w:t>жения</w:t>
            </w:r>
          </w:p>
        </w:tc>
        <w:tc>
          <w:tcPr>
            <w:tcW w:w="850" w:type="dxa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це</w:t>
            </w:r>
            <w:r w:rsidRPr="00CB6E93">
              <w:rPr>
                <w:color w:val="FFFFFF" w:themeColor="background1"/>
                <w:sz w:val="18"/>
                <w:szCs w:val="18"/>
              </w:rPr>
              <w:t>н</w:t>
            </w:r>
            <w:r w:rsidRPr="00CB6E93">
              <w:rPr>
                <w:color w:val="FFFFFF" w:themeColor="background1"/>
                <w:sz w:val="18"/>
                <w:szCs w:val="18"/>
              </w:rPr>
              <w:t>трал</w:t>
            </w:r>
            <w:r w:rsidRPr="00CB6E93">
              <w:rPr>
                <w:color w:val="FFFFFF" w:themeColor="background1"/>
                <w:sz w:val="18"/>
                <w:szCs w:val="18"/>
              </w:rPr>
              <w:t>ь</w:t>
            </w:r>
            <w:r w:rsidRPr="00CB6E93">
              <w:rPr>
                <w:color w:val="FFFFFF" w:themeColor="background1"/>
                <w:sz w:val="18"/>
                <w:szCs w:val="18"/>
              </w:rPr>
              <w:t>ное</w:t>
            </w:r>
          </w:p>
        </w:tc>
        <w:tc>
          <w:tcPr>
            <w:tcW w:w="1134" w:type="dxa"/>
            <w:shd w:val="clear" w:color="auto" w:fill="943634" w:themeFill="accent2" w:themeFillShade="BF"/>
          </w:tcPr>
          <w:p w:rsidR="00047389" w:rsidRPr="00CB6E93" w:rsidRDefault="00047389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от индив</w:t>
            </w:r>
            <w:r w:rsidRPr="00CB6E93">
              <w:rPr>
                <w:color w:val="FFFFFF" w:themeColor="background1"/>
                <w:sz w:val="18"/>
                <w:szCs w:val="18"/>
              </w:rPr>
              <w:t>и</w:t>
            </w:r>
            <w:r w:rsidRPr="00CB6E93">
              <w:rPr>
                <w:color w:val="FFFFFF" w:themeColor="background1"/>
                <w:sz w:val="18"/>
                <w:szCs w:val="18"/>
              </w:rPr>
              <w:t>дуальных водонагр</w:t>
            </w:r>
            <w:r w:rsidRPr="00CB6E93">
              <w:rPr>
                <w:color w:val="FFFFFF" w:themeColor="background1"/>
                <w:sz w:val="18"/>
                <w:szCs w:val="18"/>
              </w:rPr>
              <w:t>е</w:t>
            </w:r>
            <w:r w:rsidRPr="00CB6E93">
              <w:rPr>
                <w:color w:val="FFFFFF" w:themeColor="background1"/>
                <w:sz w:val="18"/>
                <w:szCs w:val="18"/>
              </w:rPr>
              <w:t>вателей</w:t>
            </w:r>
          </w:p>
        </w:tc>
        <w:tc>
          <w:tcPr>
            <w:tcW w:w="851" w:type="dxa"/>
            <w:shd w:val="clear" w:color="auto" w:fill="943634" w:themeFill="accent2" w:themeFillShade="BF"/>
          </w:tcPr>
          <w:p w:rsidR="00047389" w:rsidRPr="00CB6E93" w:rsidRDefault="00C51616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отсутс</w:t>
            </w:r>
            <w:r w:rsidRPr="00CB6E93">
              <w:rPr>
                <w:color w:val="FFFFFF" w:themeColor="background1"/>
                <w:sz w:val="18"/>
                <w:szCs w:val="18"/>
              </w:rPr>
              <w:t>т</w:t>
            </w:r>
            <w:r w:rsidRPr="00CB6E93">
              <w:rPr>
                <w:color w:val="FFFFFF" w:themeColor="background1"/>
                <w:sz w:val="18"/>
                <w:szCs w:val="18"/>
              </w:rPr>
              <w:t>вует</w:t>
            </w:r>
          </w:p>
        </w:tc>
        <w:tc>
          <w:tcPr>
            <w:tcW w:w="992" w:type="dxa"/>
            <w:shd w:val="clear" w:color="auto" w:fill="943634" w:themeFill="accent2" w:themeFillShade="BF"/>
          </w:tcPr>
          <w:p w:rsidR="00047389" w:rsidRPr="00CB6E93" w:rsidRDefault="00C51616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через комм</w:t>
            </w:r>
            <w:r w:rsidRPr="00CB6E93">
              <w:rPr>
                <w:color w:val="FFFFFF" w:themeColor="background1"/>
                <w:sz w:val="18"/>
                <w:szCs w:val="18"/>
              </w:rPr>
              <w:t>у</w:t>
            </w:r>
            <w:r w:rsidRPr="00CB6E93">
              <w:rPr>
                <w:color w:val="FFFFFF" w:themeColor="background1"/>
                <w:sz w:val="18"/>
                <w:szCs w:val="18"/>
              </w:rPr>
              <w:t>нальную канализ</w:t>
            </w:r>
            <w:r w:rsidRPr="00CB6E93">
              <w:rPr>
                <w:color w:val="FFFFFF" w:themeColor="background1"/>
                <w:sz w:val="18"/>
                <w:szCs w:val="18"/>
              </w:rPr>
              <w:t>а</w:t>
            </w:r>
            <w:r w:rsidRPr="00CB6E93">
              <w:rPr>
                <w:color w:val="FFFFFF" w:themeColor="background1"/>
                <w:sz w:val="18"/>
                <w:szCs w:val="18"/>
              </w:rPr>
              <w:t>ционную систему</w:t>
            </w:r>
          </w:p>
        </w:tc>
        <w:tc>
          <w:tcPr>
            <w:tcW w:w="993" w:type="dxa"/>
            <w:shd w:val="clear" w:color="auto" w:fill="943634" w:themeFill="accent2" w:themeFillShade="BF"/>
          </w:tcPr>
          <w:p w:rsidR="00047389" w:rsidRPr="00CB6E93" w:rsidRDefault="00C51616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через индив</w:t>
            </w:r>
            <w:r w:rsidRPr="00CB6E93">
              <w:rPr>
                <w:color w:val="FFFFFF" w:themeColor="background1"/>
                <w:sz w:val="18"/>
                <w:szCs w:val="18"/>
              </w:rPr>
              <w:t>и</w:t>
            </w:r>
            <w:r w:rsidRPr="00CB6E93">
              <w:rPr>
                <w:color w:val="FFFFFF" w:themeColor="background1"/>
                <w:sz w:val="18"/>
                <w:szCs w:val="18"/>
              </w:rPr>
              <w:t>дуальную канализ</w:t>
            </w:r>
            <w:r w:rsidRPr="00CB6E93">
              <w:rPr>
                <w:color w:val="FFFFFF" w:themeColor="background1"/>
                <w:sz w:val="18"/>
                <w:szCs w:val="18"/>
              </w:rPr>
              <w:t>а</w:t>
            </w:r>
            <w:r w:rsidRPr="00CB6E93">
              <w:rPr>
                <w:color w:val="FFFFFF" w:themeColor="background1"/>
                <w:sz w:val="18"/>
                <w:szCs w:val="18"/>
              </w:rPr>
              <w:t>ционную систему</w:t>
            </w:r>
          </w:p>
        </w:tc>
        <w:tc>
          <w:tcPr>
            <w:tcW w:w="833" w:type="dxa"/>
            <w:shd w:val="clear" w:color="auto" w:fill="943634" w:themeFill="accent2" w:themeFillShade="BF"/>
          </w:tcPr>
          <w:p w:rsidR="00047389" w:rsidRPr="00CB6E93" w:rsidRDefault="00C51616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через систему труб в выгре</w:t>
            </w:r>
            <w:r w:rsidRPr="00CB6E93">
              <w:rPr>
                <w:color w:val="FFFFFF" w:themeColor="background1"/>
                <w:sz w:val="18"/>
                <w:szCs w:val="18"/>
              </w:rPr>
              <w:t>б</w:t>
            </w:r>
            <w:r w:rsidRPr="00CB6E93">
              <w:rPr>
                <w:color w:val="FFFFFF" w:themeColor="background1"/>
                <w:sz w:val="18"/>
                <w:szCs w:val="18"/>
              </w:rPr>
              <w:t>ные ямы и т.п.</w:t>
            </w:r>
          </w:p>
        </w:tc>
        <w:tc>
          <w:tcPr>
            <w:tcW w:w="867" w:type="dxa"/>
            <w:shd w:val="clear" w:color="auto" w:fill="943634" w:themeFill="accent2" w:themeFillShade="BF"/>
          </w:tcPr>
          <w:p w:rsidR="00047389" w:rsidRPr="00CB6E93" w:rsidRDefault="00C51616" w:rsidP="0094059D">
            <w:pPr>
              <w:spacing w:line="260" w:lineRule="exact"/>
              <w:ind w:left="-57" w:right="-57"/>
              <w:jc w:val="center"/>
              <w:rPr>
                <w:color w:val="FFFFFF" w:themeColor="background1"/>
                <w:sz w:val="18"/>
                <w:szCs w:val="18"/>
              </w:rPr>
            </w:pPr>
            <w:r w:rsidRPr="00CB6E93">
              <w:rPr>
                <w:color w:val="FFFFFF" w:themeColor="background1"/>
                <w:sz w:val="18"/>
                <w:szCs w:val="18"/>
              </w:rPr>
              <w:t>отсутс</w:t>
            </w:r>
            <w:r w:rsidRPr="00CB6E93">
              <w:rPr>
                <w:color w:val="FFFFFF" w:themeColor="background1"/>
                <w:sz w:val="18"/>
                <w:szCs w:val="18"/>
              </w:rPr>
              <w:t>т</w:t>
            </w:r>
            <w:r w:rsidRPr="00CB6E93">
              <w:rPr>
                <w:color w:val="FFFFFF" w:themeColor="background1"/>
                <w:sz w:val="18"/>
                <w:szCs w:val="18"/>
              </w:rPr>
              <w:t>вует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0D209D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9</w:t>
            </w:r>
            <w:r w:rsidR="006909C4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179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443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162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365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576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37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80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B20F51">
              <w:rPr>
                <w:b/>
                <w:bCs/>
              </w:rPr>
              <w:t>285</w:t>
            </w:r>
          </w:p>
        </w:tc>
      </w:tr>
      <w:tr w:rsidR="00CB6E93" w:rsidRPr="00C51616" w:rsidTr="009849A1">
        <w:trPr>
          <w:trHeight w:val="265"/>
        </w:trPr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DF4DB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br/>
            </w:r>
            <w:r w:rsidR="00CB6E93" w:rsidRPr="00B20F51">
              <w:t>14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19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6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765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148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52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921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8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12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30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771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47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924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12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28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19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29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14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775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127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82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905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10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22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52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732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183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918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25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8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6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794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137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22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943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5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4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10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br/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309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90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225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br/>
              <w:t>34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33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73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502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261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194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817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21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14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117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br/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924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936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0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0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286C89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br/>
              <w:t>21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14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78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556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163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257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770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21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58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152E4D">
            <w:pPr>
              <w:spacing w:line="260" w:lineRule="exact"/>
              <w:ind w:right="57" w:firstLineChars="100" w:firstLine="200"/>
              <w:jc w:val="right"/>
            </w:pPr>
            <w:r w:rsidRPr="00B20F51">
              <w:t>134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152E4D" w:rsidP="00B20F51">
            <w:pPr>
              <w:spacing w:before="40" w:line="260" w:lineRule="exact"/>
              <w:ind w:right="57" w:firstLineChars="100" w:firstLine="200"/>
              <w:jc w:val="right"/>
            </w:pPr>
            <w:r>
              <w:br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 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156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77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607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131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856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4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56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201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732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558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107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889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115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759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308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17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639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236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761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19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132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123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726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106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669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805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53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39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705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187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621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7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161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823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142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75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111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665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225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595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842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54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76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155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714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139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215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189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172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166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643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277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102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137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atLeast"/>
              <w:ind w:right="57" w:firstLineChars="100" w:firstLine="200"/>
              <w:jc w:val="right"/>
            </w:pPr>
            <w:r w:rsidRPr="00B20F51">
              <w:t>471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444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305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692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364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560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81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382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209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71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132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780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199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56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86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645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908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48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121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763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121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285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229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128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140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724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261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44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110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580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237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202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54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245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579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101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476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174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813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148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65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120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665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779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109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106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199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564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110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293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143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246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647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321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58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95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513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133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93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203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350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208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100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590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0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179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815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62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71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121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740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685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890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99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66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785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219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177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122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94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171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709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229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71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156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537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426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141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328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666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32</w:t>
            </w:r>
          </w:p>
        </w:tc>
        <w:tc>
          <w:tcPr>
            <w:tcW w:w="833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386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B6E93" w:rsidRPr="00B20F51" w:rsidRDefault="00CB6E93" w:rsidP="00B20F51">
            <w:pPr>
              <w:spacing w:before="40" w:line="260" w:lineRule="exact"/>
              <w:ind w:right="57" w:firstLineChars="100" w:firstLine="200"/>
              <w:jc w:val="right"/>
            </w:pPr>
            <w:r w:rsidRPr="00B20F51">
              <w:t>530</w:t>
            </w:r>
          </w:p>
        </w:tc>
      </w:tr>
      <w:tr w:rsidR="00CB6E93" w:rsidRPr="00C51616" w:rsidTr="00B20F51">
        <w:tc>
          <w:tcPr>
            <w:tcW w:w="110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335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284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241</w:t>
            </w:r>
          </w:p>
        </w:tc>
        <w:tc>
          <w:tcPr>
            <w:tcW w:w="850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</w:t>
            </w:r>
          </w:p>
        </w:tc>
        <w:tc>
          <w:tcPr>
            <w:tcW w:w="1134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231</w:t>
            </w:r>
          </w:p>
        </w:tc>
        <w:tc>
          <w:tcPr>
            <w:tcW w:w="851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765</w:t>
            </w:r>
          </w:p>
        </w:tc>
        <w:tc>
          <w:tcPr>
            <w:tcW w:w="992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124</w:t>
            </w:r>
          </w:p>
        </w:tc>
        <w:tc>
          <w:tcPr>
            <w:tcW w:w="99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32</w:t>
            </w:r>
          </w:p>
        </w:tc>
        <w:tc>
          <w:tcPr>
            <w:tcW w:w="833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304</w:t>
            </w:r>
          </w:p>
        </w:tc>
        <w:tc>
          <w:tcPr>
            <w:tcW w:w="867" w:type="dxa"/>
            <w:shd w:val="clear" w:color="auto" w:fill="F2DBDB" w:themeFill="accent2" w:themeFillTint="33"/>
            <w:vAlign w:val="bottom"/>
          </w:tcPr>
          <w:p w:rsidR="00CB6E93" w:rsidRPr="00B20F51" w:rsidRDefault="00CB6E93" w:rsidP="00B20F51">
            <w:pPr>
              <w:spacing w:before="20" w:line="260" w:lineRule="exact"/>
              <w:ind w:right="57" w:firstLineChars="100" w:firstLine="200"/>
              <w:jc w:val="right"/>
            </w:pPr>
            <w:r w:rsidRPr="00B20F51">
              <w:t>540</w:t>
            </w:r>
          </w:p>
        </w:tc>
      </w:tr>
    </w:tbl>
    <w:p w:rsidR="000D209D" w:rsidRDefault="000D209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5A5F" w:rsidRDefault="00EE5A5F" w:rsidP="00CB555D">
      <w:pPr>
        <w:spacing w:line="240" w:lineRule="exact"/>
        <w:rPr>
          <w:sz w:val="24"/>
          <w:szCs w:val="24"/>
        </w:rPr>
      </w:pPr>
    </w:p>
    <w:p w:rsidR="00CB555D" w:rsidRDefault="00CB555D" w:rsidP="00CB555D">
      <w:pPr>
        <w:spacing w:line="240" w:lineRule="exact"/>
        <w:rPr>
          <w:sz w:val="24"/>
          <w:szCs w:val="24"/>
        </w:rPr>
      </w:pPr>
    </w:p>
    <w:tbl>
      <w:tblPr>
        <w:tblStyle w:val="afff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518"/>
        <w:gridCol w:w="1134"/>
        <w:gridCol w:w="974"/>
        <w:gridCol w:w="1152"/>
        <w:gridCol w:w="993"/>
        <w:gridCol w:w="1134"/>
        <w:gridCol w:w="992"/>
        <w:gridCol w:w="957"/>
      </w:tblGrid>
      <w:tr w:rsidR="00B20F51" w:rsidRPr="00B20F51" w:rsidTr="00C8406D">
        <w:tc>
          <w:tcPr>
            <w:tcW w:w="2518" w:type="dxa"/>
            <w:vMerge w:val="restart"/>
            <w:shd w:val="clear" w:color="auto" w:fill="943634" w:themeFill="accent2" w:themeFillShade="BF"/>
          </w:tcPr>
          <w:p w:rsidR="00EE5A5F" w:rsidRPr="00B20F51" w:rsidRDefault="00EE5A5F" w:rsidP="00CB555D">
            <w:pPr>
              <w:spacing w:line="240" w:lineRule="exact"/>
            </w:pPr>
          </w:p>
        </w:tc>
        <w:tc>
          <w:tcPr>
            <w:tcW w:w="7336" w:type="dxa"/>
            <w:gridSpan w:val="7"/>
            <w:shd w:val="clear" w:color="auto" w:fill="943634" w:themeFill="accent2" w:themeFillShade="BF"/>
          </w:tcPr>
          <w:p w:rsidR="00EE5A5F" w:rsidRPr="00B20F51" w:rsidRDefault="00EE5A5F" w:rsidP="009B3731">
            <w:pPr>
              <w:spacing w:before="20" w:line="240" w:lineRule="exact"/>
              <w:jc w:val="right"/>
            </w:pPr>
            <w:r w:rsidRPr="00B20F51">
              <w:rPr>
                <w:color w:val="FFFFFF" w:themeColor="background1"/>
              </w:rPr>
              <w:t xml:space="preserve">На 1000 частных домохозяйств, ответивших на вопрос </w:t>
            </w:r>
          </w:p>
        </w:tc>
      </w:tr>
      <w:tr w:rsidR="00CB555D" w:rsidRPr="00B20F51" w:rsidTr="00C8406D">
        <w:tc>
          <w:tcPr>
            <w:tcW w:w="2518" w:type="dxa"/>
            <w:vMerge/>
            <w:shd w:val="clear" w:color="auto" w:fill="943634" w:themeFill="accent2" w:themeFillShade="BF"/>
          </w:tcPr>
          <w:p w:rsidR="00EE5A5F" w:rsidRPr="00B20F51" w:rsidRDefault="00EE5A5F" w:rsidP="00CB555D">
            <w:pPr>
              <w:spacing w:line="240" w:lineRule="exact"/>
            </w:pPr>
          </w:p>
        </w:tc>
        <w:tc>
          <w:tcPr>
            <w:tcW w:w="4253" w:type="dxa"/>
            <w:gridSpan w:val="4"/>
            <w:shd w:val="clear" w:color="auto" w:fill="943634" w:themeFill="accent2" w:themeFillShade="BF"/>
          </w:tcPr>
          <w:p w:rsidR="00EE5A5F" w:rsidRPr="00B20F51" w:rsidRDefault="00EE5A5F" w:rsidP="009B3731">
            <w:pPr>
              <w:spacing w:before="20" w:line="240" w:lineRule="exact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туалет</w:t>
            </w:r>
          </w:p>
        </w:tc>
        <w:tc>
          <w:tcPr>
            <w:tcW w:w="3083" w:type="dxa"/>
            <w:gridSpan w:val="3"/>
            <w:shd w:val="clear" w:color="auto" w:fill="943634" w:themeFill="accent2" w:themeFillShade="BF"/>
          </w:tcPr>
          <w:p w:rsidR="00EE5A5F" w:rsidRPr="00B20F51" w:rsidRDefault="00B20F51" w:rsidP="009B3731">
            <w:pPr>
              <w:spacing w:before="20" w:line="240" w:lineRule="exact"/>
              <w:jc w:val="right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в</w:t>
            </w:r>
            <w:r w:rsidR="00EE5A5F" w:rsidRPr="00B20F51">
              <w:rPr>
                <w:color w:val="FFFFFF" w:themeColor="background1"/>
              </w:rPr>
              <w:t>анна, душ, баня, сауна</w:t>
            </w:r>
          </w:p>
        </w:tc>
      </w:tr>
      <w:tr w:rsidR="009B3731" w:rsidRPr="00B20F51" w:rsidTr="00C8406D">
        <w:tc>
          <w:tcPr>
            <w:tcW w:w="2518" w:type="dxa"/>
            <w:vMerge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EE5A5F" w:rsidRPr="00B20F51" w:rsidRDefault="00EE5A5F" w:rsidP="00CB555D">
            <w:pPr>
              <w:spacing w:line="240" w:lineRule="exact"/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B20F51" w:rsidRPr="00B20F51" w:rsidRDefault="00B20F5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в жилище (со см</w:t>
            </w:r>
            <w:r w:rsidRPr="00B20F51">
              <w:rPr>
                <w:color w:val="FFFFFF" w:themeColor="background1"/>
              </w:rPr>
              <w:t>ы</w:t>
            </w:r>
            <w:r w:rsidRPr="00B20F51">
              <w:rPr>
                <w:color w:val="FFFFFF" w:themeColor="background1"/>
              </w:rPr>
              <w:t>вом)</w:t>
            </w:r>
          </w:p>
        </w:tc>
        <w:tc>
          <w:tcPr>
            <w:tcW w:w="974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EE5A5F" w:rsidRPr="00B20F51" w:rsidRDefault="00B20F5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другого типа в жилище (включая биоту</w:t>
            </w:r>
            <w:r w:rsidRPr="00B20F51">
              <w:rPr>
                <w:color w:val="FFFFFF" w:themeColor="background1"/>
              </w:rPr>
              <w:t>а</w:t>
            </w:r>
            <w:r w:rsidRPr="00B20F51">
              <w:rPr>
                <w:color w:val="FFFFFF" w:themeColor="background1"/>
              </w:rPr>
              <w:t>лет)</w:t>
            </w:r>
          </w:p>
        </w:tc>
        <w:tc>
          <w:tcPr>
            <w:tcW w:w="1152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EE5A5F" w:rsidRPr="00B20F51" w:rsidRDefault="00B20F5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вне жил</w:t>
            </w:r>
            <w:r w:rsidRPr="00B20F51">
              <w:rPr>
                <w:color w:val="FFFFFF" w:themeColor="background1"/>
              </w:rPr>
              <w:t>и</w:t>
            </w:r>
            <w:r w:rsidRPr="00B20F51">
              <w:rPr>
                <w:color w:val="FFFFFF" w:themeColor="background1"/>
              </w:rPr>
              <w:t>ща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EE5A5F" w:rsidRPr="00B20F51" w:rsidRDefault="00B20F5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отсутс</w:t>
            </w:r>
            <w:r w:rsidRPr="00B20F51">
              <w:rPr>
                <w:color w:val="FFFFFF" w:themeColor="background1"/>
              </w:rPr>
              <w:t>т</w:t>
            </w:r>
            <w:r w:rsidRPr="00B20F51">
              <w:rPr>
                <w:color w:val="FFFFFF" w:themeColor="background1"/>
              </w:rPr>
              <w:t>вует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EE5A5F" w:rsidRPr="00B20F51" w:rsidRDefault="00B20F5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ванна и (или) душ в жилище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EE5A5F" w:rsidRPr="00B20F51" w:rsidRDefault="00B20F5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ванна и (или) душ вне  жилища</w:t>
            </w:r>
          </w:p>
        </w:tc>
        <w:tc>
          <w:tcPr>
            <w:tcW w:w="957" w:type="dxa"/>
            <w:tcBorders>
              <w:bottom w:val="single" w:sz="4" w:space="0" w:color="FFFFFF" w:themeColor="background1"/>
            </w:tcBorders>
            <w:shd w:val="clear" w:color="auto" w:fill="943634" w:themeFill="accent2" w:themeFillShade="BF"/>
          </w:tcPr>
          <w:p w:rsidR="00EE5A5F" w:rsidRPr="00B20F51" w:rsidRDefault="00B20F5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B20F51">
              <w:rPr>
                <w:color w:val="FFFFFF" w:themeColor="background1"/>
              </w:rPr>
              <w:t>баня, сауна</w:t>
            </w:r>
          </w:p>
        </w:tc>
      </w:tr>
      <w:tr w:rsidR="00FA361A" w:rsidRPr="00B20F51" w:rsidTr="002C5C62">
        <w:tc>
          <w:tcPr>
            <w:tcW w:w="2518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697AA1" w:rsidRDefault="00FA361A" w:rsidP="00FA361A">
            <w:pPr>
              <w:spacing w:before="20" w:line="280" w:lineRule="exact"/>
              <w:rPr>
                <w:b/>
                <w:spacing w:val="-6"/>
              </w:rPr>
            </w:pPr>
            <w:r w:rsidRPr="00697AA1">
              <w:rPr>
                <w:b/>
                <w:spacing w:val="-6"/>
              </w:rPr>
              <w:t>Чувашская Республика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592</w:t>
            </w:r>
          </w:p>
        </w:tc>
        <w:tc>
          <w:tcPr>
            <w:tcW w:w="974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3</w:t>
            </w:r>
          </w:p>
        </w:tc>
        <w:tc>
          <w:tcPr>
            <w:tcW w:w="1152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375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553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3</w:t>
            </w:r>
          </w:p>
        </w:tc>
        <w:tc>
          <w:tcPr>
            <w:tcW w:w="957" w:type="dxa"/>
            <w:tcBorders>
              <w:bottom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335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Городские округа: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 xml:space="preserve">Чебоксарский </w:t>
            </w:r>
            <w:r w:rsidRPr="00FA361A">
              <w:br/>
              <w:t>городской округ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918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47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897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29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284"/>
            </w:pPr>
            <w:r w:rsidRPr="00FA361A">
              <w:t>г. Чебоксары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920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44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900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26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426"/>
            </w:pPr>
            <w:r w:rsidRPr="00FA361A">
              <w:t>Калининский район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899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83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862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60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426"/>
            </w:pPr>
            <w:r w:rsidRPr="00FA361A">
              <w:t>Ленинский район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920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903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12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426"/>
            </w:pPr>
            <w:r w:rsidRPr="00FA361A">
              <w:t>Московский район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938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929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142"/>
            </w:pPr>
            <w:r w:rsidRPr="00FA361A">
              <w:t xml:space="preserve">Алатырский </w:t>
            </w:r>
            <w:r w:rsidRPr="00FA361A">
              <w:br/>
              <w:t>городской округ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598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351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514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332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142"/>
            </w:pPr>
            <w:r w:rsidRPr="00FA361A">
              <w:t xml:space="preserve">Канашский </w:t>
            </w:r>
            <w:r w:rsidRPr="00FA361A">
              <w:br/>
              <w:t>городской округ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816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139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780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106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142"/>
            </w:pPr>
            <w:r w:rsidRPr="00FA361A">
              <w:t xml:space="preserve">Новочебоксарский </w:t>
            </w:r>
            <w:r w:rsidRPr="00FA361A">
              <w:br/>
              <w:t>городской округ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927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932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142"/>
            </w:pPr>
            <w:r w:rsidRPr="00FA361A">
              <w:t xml:space="preserve">Шумерлинский </w:t>
            </w:r>
            <w:r w:rsidRPr="00FA361A">
              <w:br/>
              <w:t>городской округ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777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197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703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161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60" w:lineRule="exact"/>
              <w:ind w:firstLine="142"/>
            </w:pPr>
            <w:r w:rsidRPr="00FA361A">
              <w:t xml:space="preserve">Муниципальные </w:t>
            </w:r>
            <w:r w:rsidRPr="00FA361A">
              <w:br/>
              <w:t>районы: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Алатырский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35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947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874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Аликовский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888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773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Батыревский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107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883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825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Вурнарский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201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759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175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710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Ибресинский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190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783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767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Канашский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72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911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847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Козловский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349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622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260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597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Комсомольский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141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850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787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Красноармейский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220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758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177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690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Красночетайский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93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889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15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747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Мариинско-Посадский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309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669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221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627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Моргаушский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146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838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684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Порецкий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162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815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775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Урмарский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135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823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731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Цивильский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346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619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242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588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Чебоксарский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399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577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304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525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Шемуршинский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123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863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809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Шумерлинский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59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915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14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833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Ядринский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276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708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229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576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Яльчикский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122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858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795</w:t>
            </w:r>
          </w:p>
        </w:tc>
      </w:tr>
      <w:tr w:rsidR="00FA361A" w:rsidRPr="00B20F51" w:rsidTr="002C5C62">
        <w:tc>
          <w:tcPr>
            <w:tcW w:w="25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FD72EC">
            <w:pPr>
              <w:spacing w:before="20" w:line="280" w:lineRule="exact"/>
              <w:ind w:firstLine="142"/>
            </w:pPr>
            <w:r w:rsidRPr="00FA361A">
              <w:t>Янтиковский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152</w:t>
            </w: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  <w:tc>
          <w:tcPr>
            <w:tcW w:w="1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828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102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9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782</w:t>
            </w:r>
          </w:p>
        </w:tc>
      </w:tr>
    </w:tbl>
    <w:p w:rsidR="0094461B" w:rsidRDefault="0094461B">
      <w:pPr>
        <w:rPr>
          <w:sz w:val="24"/>
          <w:szCs w:val="24"/>
        </w:rPr>
      </w:pPr>
    </w:p>
    <w:p w:rsidR="00EE5A5F" w:rsidRDefault="00EE5A5F">
      <w:r>
        <w:br w:type="page"/>
      </w:r>
    </w:p>
    <w:p w:rsidR="0094461B" w:rsidRDefault="0094461B" w:rsidP="00CB555D">
      <w:pPr>
        <w:spacing w:line="240" w:lineRule="exact"/>
        <w:jc w:val="right"/>
      </w:pPr>
      <w:r w:rsidRPr="000B485C">
        <w:lastRenderedPageBreak/>
        <w:t>Продолжение таблицы</w:t>
      </w:r>
    </w:p>
    <w:p w:rsidR="00CB555D" w:rsidRPr="000B485C" w:rsidRDefault="00CB555D" w:rsidP="00CB555D">
      <w:pPr>
        <w:spacing w:line="240" w:lineRule="exact"/>
        <w:jc w:val="right"/>
      </w:pPr>
    </w:p>
    <w:tbl>
      <w:tblPr>
        <w:tblStyle w:val="afffd"/>
        <w:tblW w:w="0" w:type="auto"/>
        <w:tblLayout w:type="fixed"/>
        <w:tblLook w:val="04A0"/>
      </w:tblPr>
      <w:tblGrid>
        <w:gridCol w:w="1242"/>
        <w:gridCol w:w="1276"/>
        <w:gridCol w:w="1276"/>
        <w:gridCol w:w="1288"/>
        <w:gridCol w:w="1193"/>
        <w:gridCol w:w="1193"/>
        <w:gridCol w:w="1193"/>
        <w:gridCol w:w="1193"/>
      </w:tblGrid>
      <w:tr w:rsidR="00CB555D" w:rsidTr="00C8406D">
        <w:tc>
          <w:tcPr>
            <w:tcW w:w="985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CB555D" w:rsidRDefault="00CB555D" w:rsidP="00CB555D">
            <w:pPr>
              <w:spacing w:before="20" w:line="240" w:lineRule="exact"/>
              <w:rPr>
                <w:color w:val="FFFFFF" w:themeColor="background1"/>
              </w:rPr>
            </w:pPr>
            <w:r w:rsidRPr="00CB555D">
              <w:rPr>
                <w:color w:val="FFFFFF" w:themeColor="background1"/>
              </w:rPr>
              <w:t>о благоустройстве, указали вид благоустройства</w:t>
            </w:r>
          </w:p>
        </w:tc>
      </w:tr>
      <w:tr w:rsidR="00CB555D" w:rsidTr="00C8406D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CB555D">
            <w:pPr>
              <w:spacing w:before="20" w:line="240" w:lineRule="exact"/>
              <w:jc w:val="center"/>
              <w:rPr>
                <w:color w:val="FFFFFF" w:themeColor="background1"/>
              </w:rPr>
            </w:pPr>
          </w:p>
        </w:tc>
        <w:tc>
          <w:tcPr>
            <w:tcW w:w="503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CB555D">
            <w:pPr>
              <w:spacing w:before="20" w:line="240" w:lineRule="exact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удаление бытовых отходов</w:t>
            </w:r>
          </w:p>
        </w:tc>
        <w:tc>
          <w:tcPr>
            <w:tcW w:w="357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CB555D">
            <w:pPr>
              <w:spacing w:before="20" w:line="240" w:lineRule="exact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кухня или кухонный угол</w:t>
            </w:r>
          </w:p>
        </w:tc>
      </w:tr>
      <w:tr w:rsidR="00CB555D" w:rsidTr="00C8406D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отсутствуют</w:t>
            </w:r>
            <w:r w:rsidRPr="009B3731">
              <w:rPr>
                <w:color w:val="FFFFFF" w:themeColor="background1"/>
              </w:rPr>
              <w:br/>
            </w:r>
            <w:r w:rsidRPr="009B3731">
              <w:rPr>
                <w:color w:val="FFFFFF" w:themeColor="background1"/>
              </w:rPr>
              <w:br/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мусоропр</w:t>
            </w:r>
            <w:r w:rsidRPr="009B3731">
              <w:rPr>
                <w:color w:val="FFFFFF" w:themeColor="background1"/>
              </w:rPr>
              <w:t>о</w:t>
            </w:r>
            <w:r w:rsidRPr="009B3731">
              <w:rPr>
                <w:color w:val="FFFFFF" w:themeColor="background1"/>
              </w:rPr>
              <w:t>вод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мусор</w:t>
            </w:r>
            <w:r w:rsidRPr="009B3731">
              <w:rPr>
                <w:color w:val="FFFFFF" w:themeColor="background1"/>
              </w:rPr>
              <w:t>о</w:t>
            </w:r>
            <w:r w:rsidRPr="009B3731">
              <w:rPr>
                <w:color w:val="FFFFFF" w:themeColor="background1"/>
              </w:rPr>
              <w:t>сборник вне дома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сбор мусора спецмаш</w:t>
            </w:r>
            <w:r w:rsidRPr="009B3731">
              <w:rPr>
                <w:color w:val="FFFFFF" w:themeColor="background1"/>
              </w:rPr>
              <w:t>и</w:t>
            </w:r>
            <w:r w:rsidRPr="009B3731">
              <w:rPr>
                <w:color w:val="FFFFFF" w:themeColor="background1"/>
              </w:rPr>
              <w:t>ной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выброс мусора в ямы, на кучи и т.п.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CB555D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кухня или кухонный угол в ж</w:t>
            </w:r>
            <w:r w:rsidRPr="009B3731">
              <w:rPr>
                <w:color w:val="FFFFFF" w:themeColor="background1"/>
              </w:rPr>
              <w:t>и</w:t>
            </w:r>
            <w:r w:rsidRPr="009B3731">
              <w:rPr>
                <w:color w:val="FFFFFF" w:themeColor="background1"/>
              </w:rPr>
              <w:t>лище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9B373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к</w:t>
            </w:r>
            <w:r w:rsidR="00CB555D" w:rsidRPr="009B3731">
              <w:rPr>
                <w:color w:val="FFFFFF" w:themeColor="background1"/>
              </w:rPr>
              <w:t>ухня или кух</w:t>
            </w:r>
            <w:r w:rsidRPr="009B3731">
              <w:rPr>
                <w:color w:val="FFFFFF" w:themeColor="background1"/>
              </w:rPr>
              <w:t>онный угол в о</w:t>
            </w:r>
            <w:r w:rsidRPr="009B3731">
              <w:rPr>
                <w:color w:val="FFFFFF" w:themeColor="background1"/>
              </w:rPr>
              <w:t>т</w:t>
            </w:r>
            <w:r w:rsidRPr="009B3731">
              <w:rPr>
                <w:color w:val="FFFFFF" w:themeColor="background1"/>
              </w:rPr>
              <w:t>дельном строении</w:t>
            </w:r>
            <w:r>
              <w:rPr>
                <w:color w:val="FFFFFF" w:themeColor="background1"/>
              </w:rPr>
              <w:br/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43634" w:themeFill="accent2" w:themeFillShade="BF"/>
          </w:tcPr>
          <w:p w:rsidR="00CB555D" w:rsidRPr="009B3731" w:rsidRDefault="009B3731" w:rsidP="009B3731">
            <w:pPr>
              <w:spacing w:before="20" w:line="240" w:lineRule="exact"/>
              <w:ind w:left="-57" w:right="-57"/>
              <w:jc w:val="center"/>
              <w:rPr>
                <w:color w:val="FFFFFF" w:themeColor="background1"/>
              </w:rPr>
            </w:pPr>
            <w:r w:rsidRPr="009B3731">
              <w:rPr>
                <w:color w:val="FFFFFF" w:themeColor="background1"/>
              </w:rPr>
              <w:t>кухня и кухонный угол отсу</w:t>
            </w:r>
            <w:r w:rsidRPr="009B3731">
              <w:rPr>
                <w:color w:val="FFFFFF" w:themeColor="background1"/>
              </w:rPr>
              <w:t>т</w:t>
            </w:r>
            <w:r w:rsidRPr="009B3731">
              <w:rPr>
                <w:color w:val="FFFFFF" w:themeColor="background1"/>
              </w:rPr>
              <w:t>ствуют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50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277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326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69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291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953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12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FA361A">
              <w:rPr>
                <w:b/>
                <w:bCs/>
              </w:rPr>
              <w:t>7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>
              <w:br/>
            </w:r>
            <w:r w:rsidRPr="00FA361A">
              <w:t>25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327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958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590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320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958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591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317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978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520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377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948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638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285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949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>
              <w:br/>
            </w:r>
            <w:r w:rsidRPr="00FA361A">
              <w:t>72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486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120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332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958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>
              <w:br/>
            </w:r>
            <w:r w:rsidRPr="00FA361A">
              <w:t>65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777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88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44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957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>
              <w:br/>
            </w:r>
            <w:r w:rsidRPr="00FA361A">
              <w:t>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586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328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932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</w:tr>
      <w:tr w:rsidR="00FA361A" w:rsidTr="002C5C62">
        <w:trPr>
          <w:trHeight w:val="564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>
              <w:br/>
            </w:r>
            <w:r w:rsidRPr="00FA361A">
              <w:t>80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594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220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142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974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5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>
              <w:br/>
            </w:r>
            <w:r w:rsidRPr="00FA361A">
              <w:t> 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60" w:lineRule="exact"/>
              <w:ind w:right="57" w:firstLineChars="100" w:firstLine="200"/>
              <w:jc w:val="right"/>
            </w:pPr>
            <w:r w:rsidRPr="00FA361A">
              <w:t> 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982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963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128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866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924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45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194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716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975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208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725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17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174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715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303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671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954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21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915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163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833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968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343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632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95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900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926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13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85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270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612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939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22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91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126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768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965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101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141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299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550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987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242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718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908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10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403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445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941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281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111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585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958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783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179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936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16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32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129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824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976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11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134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259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662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966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37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0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152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844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957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20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DBDB" w:themeFill="accent2" w:themeFillTint="33"/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21</w:t>
            </w:r>
          </w:p>
        </w:tc>
      </w:tr>
      <w:tr w:rsidR="00FA361A" w:rsidTr="002C5C62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49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-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230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14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753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952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32</w:t>
            </w:r>
          </w:p>
        </w:tc>
        <w:tc>
          <w:tcPr>
            <w:tcW w:w="11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A361A" w:rsidRPr="00FA361A" w:rsidRDefault="00FA361A" w:rsidP="002C5C62">
            <w:pPr>
              <w:spacing w:before="20" w:line="280" w:lineRule="exact"/>
              <w:ind w:right="57" w:firstLineChars="100" w:firstLine="200"/>
              <w:jc w:val="right"/>
            </w:pPr>
            <w:r w:rsidRPr="00FA361A">
              <w:t>15</w:t>
            </w:r>
          </w:p>
        </w:tc>
      </w:tr>
    </w:tbl>
    <w:p w:rsidR="005D1CAB" w:rsidRDefault="005D1CAB" w:rsidP="005D1CAB">
      <w:pPr>
        <w:rPr>
          <w:sz w:val="24"/>
          <w:szCs w:val="24"/>
        </w:rPr>
      </w:pPr>
    </w:p>
    <w:p w:rsidR="00152E4D" w:rsidRDefault="00152E4D" w:rsidP="00152E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86C89" w:rsidRDefault="00286C89" w:rsidP="00286C89">
      <w:pPr>
        <w:spacing w:line="160" w:lineRule="exact"/>
        <w:jc w:val="right"/>
        <w:rPr>
          <w:sz w:val="24"/>
          <w:szCs w:val="24"/>
        </w:rPr>
      </w:pPr>
    </w:p>
    <w:p w:rsidR="00152E4D" w:rsidRDefault="00152E4D" w:rsidP="00286C89">
      <w:pPr>
        <w:spacing w:before="20" w:line="240" w:lineRule="exact"/>
        <w:ind w:left="-57" w:right="-57"/>
        <w:jc w:val="center"/>
        <w:rPr>
          <w:b/>
          <w:spacing w:val="-4"/>
          <w:sz w:val="24"/>
          <w:szCs w:val="24"/>
        </w:rPr>
      </w:pPr>
      <w:r w:rsidRPr="0067392B">
        <w:rPr>
          <w:b/>
          <w:spacing w:val="-4"/>
          <w:sz w:val="24"/>
          <w:szCs w:val="24"/>
        </w:rPr>
        <w:t>ОБЕСПЕЧЕННОСТЬ ТЕЛЕКОММУНИКАЦИЯМИ ЧАСТНЫХ ДОМОХОЗЯЙСТВ, ПРОЖИВАЮЩИХ В ИНДИВИДУАЛЬНЫХ ДОМАХ И КВАРТИРАХ, ПО ГОРОДСКИМ ОКРУГАМ И МУНИЦИПАЛЬНЫМ РАЙОНАМ ЧУВАШСКОЙ РЕСПУБЛИКИ</w:t>
      </w:r>
    </w:p>
    <w:p w:rsidR="0067392B" w:rsidRPr="0067392B" w:rsidRDefault="0067392B" w:rsidP="009849A1">
      <w:pPr>
        <w:spacing w:line="200" w:lineRule="exact"/>
        <w:ind w:left="-57" w:right="-57"/>
        <w:jc w:val="center"/>
        <w:rPr>
          <w:b/>
          <w:spacing w:val="-4"/>
          <w:sz w:val="24"/>
          <w:szCs w:val="24"/>
        </w:rPr>
      </w:pPr>
    </w:p>
    <w:tbl>
      <w:tblPr>
        <w:tblStyle w:val="afff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2518"/>
        <w:gridCol w:w="1559"/>
        <w:gridCol w:w="1418"/>
        <w:gridCol w:w="1417"/>
        <w:gridCol w:w="1418"/>
        <w:gridCol w:w="1524"/>
      </w:tblGrid>
      <w:tr w:rsidR="0067392B" w:rsidTr="009849A1">
        <w:tc>
          <w:tcPr>
            <w:tcW w:w="2518" w:type="dxa"/>
            <w:vMerge w:val="restart"/>
            <w:shd w:val="clear" w:color="auto" w:fill="CC7472"/>
          </w:tcPr>
          <w:p w:rsidR="00152E4D" w:rsidRDefault="00152E4D" w:rsidP="00152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CC7472"/>
          </w:tcPr>
          <w:p w:rsidR="00152E4D" w:rsidRPr="0067392B" w:rsidRDefault="0067392B" w:rsidP="0067392B">
            <w:pPr>
              <w:spacing w:before="20" w:line="200" w:lineRule="exact"/>
              <w:ind w:left="-57" w:right="-57"/>
              <w:jc w:val="center"/>
              <w:rPr>
                <w:color w:val="FFFFFF" w:themeColor="background1"/>
              </w:rPr>
            </w:pPr>
            <w:r w:rsidRPr="0067392B">
              <w:rPr>
                <w:color w:val="FFFFFF" w:themeColor="background1"/>
              </w:rPr>
              <w:t>Домохозяйс</w:t>
            </w:r>
            <w:r w:rsidRPr="0067392B">
              <w:rPr>
                <w:color w:val="FFFFFF" w:themeColor="background1"/>
              </w:rPr>
              <w:t>т</w:t>
            </w:r>
            <w:r w:rsidRPr="0067392B">
              <w:rPr>
                <w:color w:val="FFFFFF" w:themeColor="background1"/>
              </w:rPr>
              <w:t>ва, прожива</w:t>
            </w:r>
            <w:r w:rsidRPr="0067392B">
              <w:rPr>
                <w:color w:val="FFFFFF" w:themeColor="background1"/>
              </w:rPr>
              <w:t>ю</w:t>
            </w:r>
            <w:r w:rsidRPr="0067392B">
              <w:rPr>
                <w:color w:val="FFFFFF" w:themeColor="background1"/>
              </w:rPr>
              <w:t>щие в индив</w:t>
            </w:r>
            <w:r w:rsidRPr="0067392B">
              <w:rPr>
                <w:color w:val="FFFFFF" w:themeColor="background1"/>
              </w:rPr>
              <w:t>и</w:t>
            </w:r>
            <w:r w:rsidRPr="0067392B">
              <w:rPr>
                <w:color w:val="FFFFFF" w:themeColor="background1"/>
              </w:rPr>
              <w:t>дуальных д</w:t>
            </w:r>
            <w:r w:rsidRPr="0067392B">
              <w:rPr>
                <w:color w:val="FFFFFF" w:themeColor="background1"/>
              </w:rPr>
              <w:t>о</w:t>
            </w:r>
            <w:r w:rsidRPr="0067392B">
              <w:rPr>
                <w:color w:val="FFFFFF" w:themeColor="background1"/>
              </w:rPr>
              <w:t>мах, отдел</w:t>
            </w:r>
            <w:r w:rsidRPr="0067392B">
              <w:rPr>
                <w:color w:val="FFFFFF" w:themeColor="background1"/>
              </w:rPr>
              <w:t>ь</w:t>
            </w:r>
            <w:r w:rsidRPr="0067392B">
              <w:rPr>
                <w:color w:val="FFFFFF" w:themeColor="background1"/>
              </w:rPr>
              <w:t>ных и комм</w:t>
            </w:r>
            <w:r w:rsidRPr="0067392B">
              <w:rPr>
                <w:color w:val="FFFFFF" w:themeColor="background1"/>
              </w:rPr>
              <w:t>у</w:t>
            </w:r>
            <w:r w:rsidRPr="0067392B">
              <w:rPr>
                <w:color w:val="FFFFFF" w:themeColor="background1"/>
              </w:rPr>
              <w:t>нальных ква</w:t>
            </w:r>
            <w:r w:rsidRPr="0067392B">
              <w:rPr>
                <w:color w:val="FFFFFF" w:themeColor="background1"/>
              </w:rPr>
              <w:t>р</w:t>
            </w:r>
            <w:r w:rsidRPr="0067392B">
              <w:rPr>
                <w:color w:val="FFFFFF" w:themeColor="background1"/>
              </w:rPr>
              <w:t>тирах, единиц</w:t>
            </w:r>
          </w:p>
        </w:tc>
        <w:tc>
          <w:tcPr>
            <w:tcW w:w="5777" w:type="dxa"/>
            <w:gridSpan w:val="4"/>
            <w:shd w:val="clear" w:color="auto" w:fill="CC7472"/>
          </w:tcPr>
          <w:p w:rsidR="00152E4D" w:rsidRPr="0067392B" w:rsidRDefault="0067392B" w:rsidP="0067392B">
            <w:pPr>
              <w:spacing w:before="20" w:line="200" w:lineRule="exact"/>
              <w:ind w:left="-113" w:right="-113"/>
              <w:jc w:val="center"/>
              <w:rPr>
                <w:color w:val="FFFFFF" w:themeColor="background1"/>
              </w:rPr>
            </w:pPr>
            <w:r w:rsidRPr="0067392B">
              <w:rPr>
                <w:color w:val="FFFFFF" w:themeColor="background1"/>
              </w:rPr>
              <w:t>На 1000 частных домохозяйств, проживающих в индивид</w:t>
            </w:r>
            <w:r w:rsidRPr="0067392B">
              <w:rPr>
                <w:color w:val="FFFFFF" w:themeColor="background1"/>
              </w:rPr>
              <w:t>у</w:t>
            </w:r>
            <w:r w:rsidRPr="0067392B">
              <w:rPr>
                <w:color w:val="FFFFFF" w:themeColor="background1"/>
              </w:rPr>
              <w:t xml:space="preserve">альных домах, отдельных и коммунальных квартирах, </w:t>
            </w:r>
            <w:r w:rsidRPr="0067392B">
              <w:rPr>
                <w:color w:val="FFFFFF" w:themeColor="background1"/>
              </w:rPr>
              <w:br/>
              <w:t>имеют</w:t>
            </w:r>
          </w:p>
        </w:tc>
      </w:tr>
      <w:tr w:rsidR="009849A1" w:rsidTr="009849A1">
        <w:tc>
          <w:tcPr>
            <w:tcW w:w="2518" w:type="dxa"/>
            <w:vMerge/>
            <w:shd w:val="clear" w:color="auto" w:fill="CC7472"/>
          </w:tcPr>
          <w:p w:rsidR="0067392B" w:rsidRDefault="0067392B" w:rsidP="00152E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C7472"/>
          </w:tcPr>
          <w:p w:rsidR="0067392B" w:rsidRPr="0067392B" w:rsidRDefault="0067392B" w:rsidP="0067392B">
            <w:pPr>
              <w:spacing w:before="20" w:line="200" w:lineRule="exact"/>
              <w:ind w:left="-57" w:right="-57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CC7472"/>
          </w:tcPr>
          <w:p w:rsidR="0067392B" w:rsidRPr="0067392B" w:rsidRDefault="0067392B" w:rsidP="0067392B">
            <w:pPr>
              <w:spacing w:before="20" w:line="200" w:lineRule="exact"/>
              <w:ind w:left="-57" w:right="-57"/>
              <w:jc w:val="center"/>
              <w:rPr>
                <w:color w:val="FFFFFF" w:themeColor="background1"/>
              </w:rPr>
            </w:pPr>
            <w:r w:rsidRPr="0067392B">
              <w:rPr>
                <w:color w:val="FFFFFF" w:themeColor="background1"/>
              </w:rPr>
              <w:t>стациона</w:t>
            </w:r>
            <w:r w:rsidRPr="0067392B">
              <w:rPr>
                <w:color w:val="FFFFFF" w:themeColor="background1"/>
              </w:rPr>
              <w:t>р</w:t>
            </w:r>
            <w:r w:rsidRPr="0067392B">
              <w:rPr>
                <w:color w:val="FFFFFF" w:themeColor="background1"/>
              </w:rPr>
              <w:t>ную тел</w:t>
            </w:r>
            <w:r w:rsidRPr="0067392B">
              <w:rPr>
                <w:color w:val="FFFFFF" w:themeColor="background1"/>
              </w:rPr>
              <w:t>е</w:t>
            </w:r>
            <w:r w:rsidRPr="0067392B">
              <w:rPr>
                <w:color w:val="FFFFFF" w:themeColor="background1"/>
              </w:rPr>
              <w:t>фонную связь</w:t>
            </w:r>
          </w:p>
        </w:tc>
        <w:tc>
          <w:tcPr>
            <w:tcW w:w="1417" w:type="dxa"/>
            <w:shd w:val="clear" w:color="auto" w:fill="CC7472"/>
          </w:tcPr>
          <w:p w:rsidR="0067392B" w:rsidRPr="0067392B" w:rsidRDefault="0067392B" w:rsidP="0067392B">
            <w:pPr>
              <w:spacing w:before="20" w:line="200" w:lineRule="exact"/>
              <w:ind w:left="-57" w:right="-57"/>
              <w:jc w:val="center"/>
              <w:rPr>
                <w:color w:val="FFFFFF" w:themeColor="background1"/>
              </w:rPr>
            </w:pPr>
            <w:r w:rsidRPr="0067392B">
              <w:rPr>
                <w:color w:val="FFFFFF" w:themeColor="background1"/>
              </w:rPr>
              <w:t>телевизио</w:t>
            </w:r>
            <w:r w:rsidRPr="0067392B">
              <w:rPr>
                <w:color w:val="FFFFFF" w:themeColor="background1"/>
              </w:rPr>
              <w:t>н</w:t>
            </w:r>
            <w:r w:rsidRPr="0067392B">
              <w:rPr>
                <w:color w:val="FFFFFF" w:themeColor="background1"/>
              </w:rPr>
              <w:t>ную антенну</w:t>
            </w:r>
          </w:p>
        </w:tc>
        <w:tc>
          <w:tcPr>
            <w:tcW w:w="1418" w:type="dxa"/>
            <w:shd w:val="clear" w:color="auto" w:fill="CC7472"/>
          </w:tcPr>
          <w:p w:rsidR="0067392B" w:rsidRPr="0067392B" w:rsidRDefault="0067392B" w:rsidP="0067392B">
            <w:pPr>
              <w:spacing w:before="20" w:line="200" w:lineRule="exact"/>
              <w:ind w:left="-57" w:right="-57"/>
              <w:jc w:val="center"/>
              <w:rPr>
                <w:color w:val="FFFFFF" w:themeColor="background1"/>
              </w:rPr>
            </w:pPr>
            <w:r w:rsidRPr="0067392B">
              <w:rPr>
                <w:color w:val="FFFFFF" w:themeColor="background1"/>
              </w:rPr>
              <w:t>проводное радио (р</w:t>
            </w:r>
            <w:r w:rsidRPr="0067392B">
              <w:rPr>
                <w:color w:val="FFFFFF" w:themeColor="background1"/>
              </w:rPr>
              <w:t>а</w:t>
            </w:r>
            <w:r w:rsidRPr="0067392B">
              <w:rPr>
                <w:color w:val="FFFFFF" w:themeColor="background1"/>
              </w:rPr>
              <w:t>диоточку)</w:t>
            </w:r>
          </w:p>
        </w:tc>
        <w:tc>
          <w:tcPr>
            <w:tcW w:w="1524" w:type="dxa"/>
            <w:shd w:val="clear" w:color="auto" w:fill="CC7472"/>
          </w:tcPr>
          <w:p w:rsidR="0067392B" w:rsidRPr="0067392B" w:rsidRDefault="0067392B" w:rsidP="0067392B">
            <w:pPr>
              <w:spacing w:before="20" w:line="200" w:lineRule="exact"/>
              <w:ind w:left="-57" w:right="-57"/>
              <w:jc w:val="center"/>
              <w:rPr>
                <w:color w:val="FFFFFF" w:themeColor="background1"/>
              </w:rPr>
            </w:pPr>
            <w:r w:rsidRPr="0067392B">
              <w:rPr>
                <w:color w:val="FFFFFF" w:themeColor="background1"/>
              </w:rPr>
              <w:t>доступ в сеть Интернет (включая м</w:t>
            </w:r>
            <w:r w:rsidRPr="0067392B">
              <w:rPr>
                <w:color w:val="FFFFFF" w:themeColor="background1"/>
              </w:rPr>
              <w:t>о</w:t>
            </w:r>
            <w:r w:rsidRPr="0067392B">
              <w:rPr>
                <w:color w:val="FFFFFF" w:themeColor="background1"/>
              </w:rPr>
              <w:t>бильный)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697AA1" w:rsidRDefault="009849A1" w:rsidP="00286C89">
            <w:pPr>
              <w:spacing w:before="20" w:line="280" w:lineRule="exact"/>
              <w:rPr>
                <w:b/>
                <w:spacing w:val="-6"/>
              </w:rPr>
            </w:pPr>
            <w:r w:rsidRPr="00697AA1">
              <w:rPr>
                <w:b/>
                <w:spacing w:val="-6"/>
              </w:rPr>
              <w:t>Чувашская Республика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454011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447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895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172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297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142"/>
            </w:pPr>
            <w:r w:rsidRPr="00FA361A">
              <w:t>Городские округа: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 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1"/>
              <w:jc w:val="right"/>
              <w:rPr>
                <w:b/>
                <w:bCs/>
              </w:rPr>
            </w:pPr>
            <w:r w:rsidRPr="009849A1">
              <w:rPr>
                <w:b/>
                <w:bCs/>
              </w:rPr>
              <w:t> 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142"/>
            </w:pPr>
            <w:r w:rsidRPr="00FA361A">
              <w:t xml:space="preserve">Чебоксарский </w:t>
            </w:r>
            <w:r w:rsidRPr="00FA361A">
              <w:br/>
              <w:t>городской округ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167802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610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864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323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446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284"/>
            </w:pPr>
            <w:r w:rsidRPr="00FA361A">
              <w:t>г. Чебоксары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164641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613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864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326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449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426"/>
            </w:pPr>
            <w:r w:rsidRPr="00FA361A">
              <w:t>Калининский район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53570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568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847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311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414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426"/>
            </w:pPr>
            <w:r w:rsidRPr="00FA361A">
              <w:t>Ленинский район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45006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597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854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314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421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426"/>
            </w:pPr>
            <w:r w:rsidRPr="00FA361A">
              <w:t>Московский район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66065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661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885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347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496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142"/>
            </w:pPr>
            <w:r w:rsidRPr="00FA361A">
              <w:t xml:space="preserve">Алатырский </w:t>
            </w:r>
            <w:r w:rsidRPr="00FA361A">
              <w:br/>
              <w:t>городской округ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15704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467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875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155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212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142"/>
            </w:pPr>
            <w:r w:rsidRPr="00FA361A">
              <w:t xml:space="preserve">Канашский </w:t>
            </w:r>
            <w:r w:rsidRPr="00FA361A">
              <w:br/>
              <w:t>городской округ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16812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533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817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159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270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142"/>
            </w:pPr>
            <w:r w:rsidRPr="00FA361A">
              <w:t xml:space="preserve">Новочебоксарский </w:t>
            </w:r>
            <w:r w:rsidRPr="00FA361A">
              <w:br/>
              <w:t>городской округ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46038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670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896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348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405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142"/>
            </w:pPr>
            <w:r w:rsidRPr="00FA361A">
              <w:t xml:space="preserve">Шумерлинский </w:t>
            </w:r>
            <w:r w:rsidRPr="00FA361A">
              <w:br/>
              <w:t>городской округ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13833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432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884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166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231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line="260" w:lineRule="exact"/>
              <w:ind w:firstLine="142"/>
            </w:pPr>
            <w:r w:rsidRPr="00FA361A">
              <w:t xml:space="preserve">Муниципальные </w:t>
            </w:r>
            <w:r w:rsidRPr="00FA361A">
              <w:br/>
              <w:t>районы: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 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 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 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286C89">
            <w:pPr>
              <w:spacing w:line="260" w:lineRule="exact"/>
              <w:ind w:right="57" w:firstLineChars="100" w:firstLine="200"/>
              <w:jc w:val="right"/>
            </w:pPr>
            <w:r w:rsidRPr="009849A1">
              <w:t> 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Алатырский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7194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108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940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83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Аликовский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6661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213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930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0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114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Батыревский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12236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395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0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175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Вурнарский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13153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156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137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Ибресинский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8681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266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914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188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Канашский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13580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206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929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142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Козловский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8176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326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967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158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Комсомольский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8363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444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956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157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Красноармейский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6095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214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881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137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Красночетайский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6857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189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97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Мариинско-Посадский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9293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155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900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140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Моргаушский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11648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220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941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0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219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Порецкий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6107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252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916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3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108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Урмарский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9248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200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943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0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149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Цивильский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12535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202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927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180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Чебоксарский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19676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206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940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251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Шемуршинский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5276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259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962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3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110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Шумерлинский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4465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144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920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0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71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Ядринский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11244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355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910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2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154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Яльчикский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7446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419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943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120</w:t>
            </w:r>
          </w:p>
        </w:tc>
      </w:tr>
      <w:tr w:rsidR="009849A1" w:rsidTr="00286C89">
        <w:tc>
          <w:tcPr>
            <w:tcW w:w="2518" w:type="dxa"/>
            <w:shd w:val="clear" w:color="auto" w:fill="F2DBDB" w:themeFill="accent2" w:themeFillTint="33"/>
            <w:vAlign w:val="bottom"/>
          </w:tcPr>
          <w:p w:rsidR="009849A1" w:rsidRPr="00FA361A" w:rsidRDefault="009849A1" w:rsidP="00FD72EC">
            <w:pPr>
              <w:spacing w:before="20" w:line="280" w:lineRule="exact"/>
              <w:ind w:firstLine="142"/>
            </w:pPr>
            <w:r w:rsidRPr="00FA361A">
              <w:t>Янтиковский</w:t>
            </w:r>
          </w:p>
        </w:tc>
        <w:tc>
          <w:tcPr>
            <w:tcW w:w="1559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5888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199</w:t>
            </w:r>
          </w:p>
        </w:tc>
        <w:tc>
          <w:tcPr>
            <w:tcW w:w="1417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935</w:t>
            </w:r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0</w:t>
            </w:r>
          </w:p>
        </w:tc>
        <w:tc>
          <w:tcPr>
            <w:tcW w:w="1524" w:type="dxa"/>
            <w:vAlign w:val="bottom"/>
          </w:tcPr>
          <w:p w:rsidR="009849A1" w:rsidRPr="009849A1" w:rsidRDefault="009849A1" w:rsidP="009849A1">
            <w:pPr>
              <w:ind w:right="57" w:firstLineChars="100" w:firstLine="200"/>
              <w:jc w:val="right"/>
            </w:pPr>
            <w:r w:rsidRPr="009849A1">
              <w:t>114</w:t>
            </w:r>
          </w:p>
        </w:tc>
      </w:tr>
    </w:tbl>
    <w:p w:rsidR="00152E4D" w:rsidRPr="009849A1" w:rsidRDefault="00152E4D" w:rsidP="00286C89">
      <w:pPr>
        <w:jc w:val="center"/>
        <w:rPr>
          <w:sz w:val="24"/>
          <w:szCs w:val="24"/>
        </w:rPr>
      </w:pPr>
    </w:p>
    <w:sectPr w:rsidR="00152E4D" w:rsidRPr="009849A1" w:rsidSect="00300EFE">
      <w:footerReference w:type="first" r:id="rId17"/>
      <w:footnotePr>
        <w:numRestart w:val="eachPage"/>
      </w:footnotePr>
      <w:endnotePr>
        <w:numFmt w:val="decimal"/>
      </w:endnotePr>
      <w:pgSz w:w="11906" w:h="16838" w:code="9"/>
      <w:pgMar w:top="1077" w:right="1134" w:bottom="1077" w:left="1134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ED3" w:rsidRDefault="00B82ED3">
      <w:r>
        <w:separator/>
      </w:r>
    </w:p>
  </w:endnote>
  <w:endnote w:type="continuationSeparator" w:id="1">
    <w:p w:rsidR="00B82ED3" w:rsidRDefault="00B82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D3" w:rsidRPr="00322ECC" w:rsidRDefault="00B82ED3" w:rsidP="0078598A">
    <w:pPr>
      <w:pStyle w:val="ae"/>
      <w:rPr>
        <w:sz w:val="22"/>
        <w:szCs w:val="22"/>
      </w:rPr>
    </w:pPr>
    <w:r w:rsidRPr="00322ECC">
      <w:rPr>
        <w:i/>
        <w:sz w:val="22"/>
        <w:szCs w:val="22"/>
      </w:rPr>
      <w:fldChar w:fldCharType="begin"/>
    </w:r>
    <w:r w:rsidRPr="00322ECC">
      <w:rPr>
        <w:i/>
        <w:sz w:val="22"/>
        <w:szCs w:val="22"/>
      </w:rPr>
      <w:instrText xml:space="preserve"> PAGE   \* MERGEFORMAT </w:instrText>
    </w:r>
    <w:r w:rsidRPr="00322ECC">
      <w:rPr>
        <w:i/>
        <w:sz w:val="22"/>
        <w:szCs w:val="22"/>
      </w:rPr>
      <w:fldChar w:fldCharType="separate"/>
    </w:r>
    <w:r w:rsidR="00E11BA4">
      <w:rPr>
        <w:i/>
        <w:noProof/>
        <w:sz w:val="22"/>
        <w:szCs w:val="22"/>
      </w:rPr>
      <w:t>14</w:t>
    </w:r>
    <w:r w:rsidRPr="00322ECC">
      <w:rPr>
        <w:i/>
        <w:sz w:val="22"/>
        <w:szCs w:val="22"/>
      </w:rPr>
      <w:fldChar w:fldCharType="end"/>
    </w:r>
    <w:r w:rsidRPr="00322ECC">
      <w:rPr>
        <w:i/>
        <w:snapToGrid w:val="0"/>
        <w:sz w:val="22"/>
        <w:szCs w:val="22"/>
      </w:rPr>
      <w:t xml:space="preserve">                                </w:t>
    </w:r>
    <w:r>
      <w:rPr>
        <w:i/>
        <w:snapToGrid w:val="0"/>
        <w:sz w:val="22"/>
        <w:szCs w:val="22"/>
      </w:rPr>
      <w:t xml:space="preserve">                      </w:t>
    </w:r>
    <w:r w:rsidRPr="00322ECC">
      <w:rPr>
        <w:i/>
        <w:snapToGrid w:val="0"/>
        <w:sz w:val="22"/>
        <w:szCs w:val="22"/>
      </w:rPr>
      <w:t>Итоги Всероссийской переписи населения 2010 года</w:t>
    </w:r>
    <w:r>
      <w:rPr>
        <w:noProof/>
        <w:sz w:val="22"/>
        <w:szCs w:val="22"/>
      </w:rPr>
      <w:drawing>
        <wp:inline distT="0" distB="0" distL="0" distR="0">
          <wp:extent cx="245365" cy="246127"/>
          <wp:effectExtent l="19050" t="0" r="2285" b="0"/>
          <wp:docPr id="2" name="Рисунок 2" descr="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1540000">
                    <a:off x="0" y="0"/>
                    <a:ext cx="245365" cy="246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3529502"/>
      <w:docPartObj>
        <w:docPartGallery w:val="Page Numbers (Bottom of Page)"/>
        <w:docPartUnique/>
      </w:docPartObj>
    </w:sdtPr>
    <w:sdtEndPr>
      <w:rPr>
        <w:i/>
      </w:rPr>
    </w:sdtEndPr>
    <w:sdtContent>
      <w:p w:rsidR="00B82ED3" w:rsidRPr="00322ECC" w:rsidRDefault="00B82ED3" w:rsidP="00945EDF">
        <w:pPr>
          <w:pStyle w:val="ae"/>
          <w:rPr>
            <w:sz w:val="22"/>
            <w:szCs w:val="22"/>
          </w:rPr>
        </w:pPr>
        <w:r>
          <w:rPr>
            <w:i/>
            <w:noProof/>
            <w:sz w:val="22"/>
            <w:szCs w:val="22"/>
          </w:rPr>
          <w:drawing>
            <wp:inline distT="0" distB="0" distL="0" distR="0">
              <wp:extent cx="245365" cy="246127"/>
              <wp:effectExtent l="19050" t="0" r="2285" b="0"/>
              <wp:docPr id="4" name="Рисунок 3" descr="0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5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365" cy="24612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D129EA">
          <w:rPr>
            <w:i/>
            <w:sz w:val="22"/>
            <w:szCs w:val="22"/>
          </w:rPr>
          <w:t xml:space="preserve"> </w:t>
        </w:r>
        <w:r>
          <w:rPr>
            <w:i/>
            <w:sz w:val="22"/>
            <w:szCs w:val="22"/>
          </w:rPr>
          <w:t xml:space="preserve">Жилищные условия населения                                                                 </w:t>
        </w:r>
        <w:r>
          <w:rPr>
            <w:i/>
            <w:snapToGrid w:val="0"/>
            <w:sz w:val="22"/>
            <w:szCs w:val="22"/>
          </w:rPr>
          <w:t xml:space="preserve">        </w:t>
        </w:r>
        <w:r w:rsidRPr="00322ECC">
          <w:rPr>
            <w:i/>
            <w:snapToGrid w:val="0"/>
            <w:sz w:val="22"/>
            <w:szCs w:val="22"/>
          </w:rPr>
          <w:t xml:space="preserve">                    </w:t>
        </w:r>
        <w:r w:rsidRPr="00322ECC">
          <w:rPr>
            <w:i/>
            <w:sz w:val="22"/>
            <w:szCs w:val="22"/>
          </w:rPr>
          <w:fldChar w:fldCharType="begin"/>
        </w:r>
        <w:r w:rsidRPr="00322ECC">
          <w:rPr>
            <w:i/>
            <w:sz w:val="22"/>
            <w:szCs w:val="22"/>
          </w:rPr>
          <w:instrText xml:space="preserve"> PAGE   \* MERGEFORMAT </w:instrText>
        </w:r>
        <w:r w:rsidRPr="00322ECC">
          <w:rPr>
            <w:i/>
            <w:sz w:val="22"/>
            <w:szCs w:val="22"/>
          </w:rPr>
          <w:fldChar w:fldCharType="separate"/>
        </w:r>
        <w:r w:rsidR="00E11BA4">
          <w:rPr>
            <w:i/>
            <w:noProof/>
            <w:sz w:val="22"/>
            <w:szCs w:val="22"/>
          </w:rPr>
          <w:t>13</w:t>
        </w:r>
        <w:r w:rsidRPr="00322ECC">
          <w:rPr>
            <w:i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D3" w:rsidRPr="00300EFE" w:rsidRDefault="00B82ED3" w:rsidP="00300EFE">
    <w:pPr>
      <w:pStyle w:val="ae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ED3" w:rsidRDefault="00B82ED3">
      <w:r>
        <w:separator/>
      </w:r>
    </w:p>
  </w:footnote>
  <w:footnote w:type="continuationSeparator" w:id="1">
    <w:p w:rsidR="00B82ED3" w:rsidRDefault="00B82ED3">
      <w:r>
        <w:continuationSeparator/>
      </w:r>
    </w:p>
  </w:footnote>
  <w:footnote w:id="2">
    <w:p w:rsidR="00B82ED3" w:rsidRPr="00C8406D" w:rsidRDefault="00B82ED3" w:rsidP="00BE562D">
      <w:pPr>
        <w:pStyle w:val="a3"/>
        <w:ind w:firstLine="709"/>
        <w:jc w:val="both"/>
        <w:rPr>
          <w:sz w:val="18"/>
          <w:szCs w:val="18"/>
        </w:rPr>
      </w:pPr>
      <w:r w:rsidRPr="00C8406D">
        <w:rPr>
          <w:rStyle w:val="a9"/>
        </w:rPr>
        <w:t>1)</w:t>
      </w:r>
      <w:r>
        <w:rPr>
          <w:rFonts w:ascii="Times New Roman" w:hAnsi="Times New Roman"/>
        </w:rPr>
        <w:t xml:space="preserve"> </w:t>
      </w:r>
      <w:proofErr w:type="gramStart"/>
      <w:r w:rsidRPr="00C8406D">
        <w:rPr>
          <w:sz w:val="18"/>
          <w:szCs w:val="18"/>
        </w:rPr>
        <w:t>Коллективными домохозяйствами называются группы людей, проживающих в институциональных у</w:t>
      </w:r>
      <w:r w:rsidRPr="00C8406D">
        <w:rPr>
          <w:sz w:val="18"/>
          <w:szCs w:val="18"/>
        </w:rPr>
        <w:t>ч</w:t>
      </w:r>
      <w:r w:rsidRPr="00C8406D">
        <w:rPr>
          <w:sz w:val="18"/>
          <w:szCs w:val="18"/>
        </w:rPr>
        <w:t>реждениях (детских домах, домах ребенка, школах-интернатах для детей сирот и детей, оставшихся без попеч</w:t>
      </w:r>
      <w:r w:rsidRPr="00C8406D">
        <w:rPr>
          <w:sz w:val="18"/>
          <w:szCs w:val="18"/>
        </w:rPr>
        <w:t>е</w:t>
      </w:r>
      <w:r w:rsidRPr="00C8406D">
        <w:rPr>
          <w:sz w:val="18"/>
          <w:szCs w:val="18"/>
        </w:rPr>
        <w:t>ния родителей, домах-интернатах для престарелых, больницах для хронических больных, казармах, местах о</w:t>
      </w:r>
      <w:r w:rsidRPr="00C8406D">
        <w:rPr>
          <w:sz w:val="18"/>
          <w:szCs w:val="18"/>
        </w:rPr>
        <w:t>т</w:t>
      </w:r>
      <w:r w:rsidRPr="00C8406D">
        <w:rPr>
          <w:sz w:val="18"/>
          <w:szCs w:val="18"/>
        </w:rPr>
        <w:t>бывания наказания, религиозных организаций и т.п. учреждениях).</w:t>
      </w:r>
      <w:proofErr w:type="gramEnd"/>
    </w:p>
  </w:footnote>
  <w:footnote w:id="3">
    <w:p w:rsidR="00B82ED3" w:rsidRDefault="00B82ED3" w:rsidP="00BD4822">
      <w:pPr>
        <w:pStyle w:val="a3"/>
        <w:ind w:firstLine="709"/>
        <w:jc w:val="both"/>
      </w:pPr>
      <w:r w:rsidRPr="0020216A">
        <w:rPr>
          <w:rStyle w:val="a9"/>
        </w:rPr>
        <w:t>1)</w:t>
      </w:r>
      <w:r w:rsidRPr="0020216A">
        <w:t xml:space="preserve"> </w:t>
      </w:r>
      <w:proofErr w:type="gramStart"/>
      <w:r w:rsidRPr="00BD4822">
        <w:rPr>
          <w:iCs/>
          <w:sz w:val="18"/>
          <w:szCs w:val="18"/>
        </w:rPr>
        <w:t xml:space="preserve">По данным текущей жилищной статистики средний размер общей площади в 2010 г. составил </w:t>
      </w:r>
      <w:r w:rsidRPr="00BD4822">
        <w:rPr>
          <w:iCs/>
          <w:sz w:val="18"/>
          <w:szCs w:val="18"/>
        </w:rPr>
        <w:br/>
        <w:t>23,3 кв.м. В отличие от текущей статистики, при переписи населения при расчете не учитывается площадь д</w:t>
      </w:r>
      <w:r w:rsidRPr="00BD4822">
        <w:rPr>
          <w:iCs/>
          <w:sz w:val="18"/>
          <w:szCs w:val="18"/>
        </w:rPr>
        <w:t>о</w:t>
      </w:r>
      <w:r w:rsidRPr="00BD4822">
        <w:rPr>
          <w:iCs/>
          <w:sz w:val="18"/>
          <w:szCs w:val="18"/>
        </w:rPr>
        <w:t>мов, находящихся на капитальном ремонте, пустующих помещений, в которых жильцы зарегистрированы, но фактически не проживают, а также помещений, незаселенных по тем или иным причинам, расчет производится на численность населения, проживающего в</w:t>
      </w:r>
      <w:proofErr w:type="gramEnd"/>
      <w:r w:rsidRPr="00BD4822">
        <w:rPr>
          <w:iCs/>
          <w:sz w:val="18"/>
          <w:szCs w:val="18"/>
        </w:rPr>
        <w:t xml:space="preserve"> частных домохозяйствах, а не на все население Чувашской Респу</w:t>
      </w:r>
      <w:r w:rsidRPr="00BD4822">
        <w:rPr>
          <w:iCs/>
          <w:sz w:val="18"/>
          <w:szCs w:val="18"/>
        </w:rPr>
        <w:t>б</w:t>
      </w:r>
      <w:r w:rsidRPr="00BD4822">
        <w:rPr>
          <w:iCs/>
          <w:sz w:val="18"/>
          <w:szCs w:val="18"/>
        </w:rPr>
        <w:t>лики.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E8DAF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C7C8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E517A9"/>
    <w:multiLevelType w:val="hybridMultilevel"/>
    <w:tmpl w:val="46521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0F95"/>
    <w:multiLevelType w:val="hybridMultilevel"/>
    <w:tmpl w:val="1DA0CC54"/>
    <w:lvl w:ilvl="0" w:tplc="3886E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F3FF3"/>
    <w:multiLevelType w:val="hybridMultilevel"/>
    <w:tmpl w:val="1BC6D0A2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005EE9"/>
    <w:multiLevelType w:val="singleLevel"/>
    <w:tmpl w:val="DBA020C2"/>
    <w:lvl w:ilvl="0">
      <w:start w:val="3"/>
      <w:numFmt w:val="decimal"/>
      <w:lvlText w:val="%1)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>
    <w:nsid w:val="2F200F52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36370819"/>
    <w:multiLevelType w:val="hybridMultilevel"/>
    <w:tmpl w:val="A4FA7A3C"/>
    <w:lvl w:ilvl="0" w:tplc="C6D21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65E59"/>
    <w:multiLevelType w:val="hybridMultilevel"/>
    <w:tmpl w:val="0CDEE15C"/>
    <w:lvl w:ilvl="0" w:tplc="E5C6A0E4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EAE864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7B4C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6369B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50E8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39CF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5C2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085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8B89F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8F548D"/>
    <w:multiLevelType w:val="hybridMultilevel"/>
    <w:tmpl w:val="955A0E34"/>
    <w:lvl w:ilvl="0" w:tplc="79A2AF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AA0878"/>
    <w:multiLevelType w:val="singleLevel"/>
    <w:tmpl w:val="E8827D3A"/>
    <w:lvl w:ilvl="0">
      <w:start w:val="1"/>
      <w:numFmt w:val="decimal"/>
      <w:lvlText w:val="%1)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4AD39E2"/>
    <w:multiLevelType w:val="hybridMultilevel"/>
    <w:tmpl w:val="7EBC62E0"/>
    <w:lvl w:ilvl="0" w:tplc="2E640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841689"/>
    <w:multiLevelType w:val="hybridMultilevel"/>
    <w:tmpl w:val="8AB6D134"/>
    <w:lvl w:ilvl="0" w:tplc="9D96F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65074C"/>
    <w:multiLevelType w:val="hybridMultilevel"/>
    <w:tmpl w:val="29FE6EDC"/>
    <w:lvl w:ilvl="0" w:tplc="5622C64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068D782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31AACC68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97CB54C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90A99AA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A8D818AC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E710EA0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3148CC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DDA45C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6E53437D"/>
    <w:multiLevelType w:val="hybridMultilevel"/>
    <w:tmpl w:val="99E4638A"/>
    <w:lvl w:ilvl="0" w:tplc="655289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207FBA"/>
    <w:multiLevelType w:val="hybridMultilevel"/>
    <w:tmpl w:val="DE2615C6"/>
    <w:lvl w:ilvl="0" w:tplc="FFFFFFFF">
      <w:start w:val="11"/>
      <w:numFmt w:val="decimal"/>
      <w:lvlText w:val="%1.."/>
      <w:lvlJc w:val="left"/>
      <w:pPr>
        <w:tabs>
          <w:tab w:val="num" w:pos="1624"/>
        </w:tabs>
        <w:ind w:left="1624" w:hanging="915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16"/>
  </w:num>
  <w:num w:numId="10">
    <w:abstractNumId w:val="15"/>
  </w:num>
  <w:num w:numId="11">
    <w:abstractNumId w:val="13"/>
  </w:num>
  <w:num w:numId="12">
    <w:abstractNumId w:val="4"/>
  </w:num>
  <w:num w:numId="13">
    <w:abstractNumId w:val="12"/>
  </w:num>
  <w:num w:numId="14">
    <w:abstractNumId w:val="7"/>
  </w:num>
  <w:num w:numId="15">
    <w:abstractNumId w:val="9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9905">
      <o:colormru v:ext="edit" colors="#ca184b"/>
      <o:colormenu v:ext="edit" fillcolor="#ca184b" strokecolor="none [2404]"/>
    </o:shapedefaults>
  </w:hdrShapeDefaults>
  <w:footnotePr>
    <w:numStart w:val="2"/>
    <w:footnote w:id="0"/>
    <w:footnote w:id="1"/>
  </w:footnotePr>
  <w:endnotePr>
    <w:numFmt w:val="decimal"/>
    <w:endnote w:id="0"/>
    <w:endnote w:id="1"/>
  </w:endnotePr>
  <w:compat/>
  <w:rsids>
    <w:rsidRoot w:val="00AE6A54"/>
    <w:rsid w:val="00001FE4"/>
    <w:rsid w:val="00003512"/>
    <w:rsid w:val="00003A40"/>
    <w:rsid w:val="00007D43"/>
    <w:rsid w:val="00012921"/>
    <w:rsid w:val="00012B27"/>
    <w:rsid w:val="00014B4E"/>
    <w:rsid w:val="00020C77"/>
    <w:rsid w:val="00022885"/>
    <w:rsid w:val="0002451B"/>
    <w:rsid w:val="0002494A"/>
    <w:rsid w:val="00026E6D"/>
    <w:rsid w:val="000328DE"/>
    <w:rsid w:val="00033682"/>
    <w:rsid w:val="00033968"/>
    <w:rsid w:val="000351CC"/>
    <w:rsid w:val="000379E2"/>
    <w:rsid w:val="000400BC"/>
    <w:rsid w:val="000429E8"/>
    <w:rsid w:val="00043893"/>
    <w:rsid w:val="00044695"/>
    <w:rsid w:val="00044762"/>
    <w:rsid w:val="0004512D"/>
    <w:rsid w:val="00045135"/>
    <w:rsid w:val="00046F4E"/>
    <w:rsid w:val="00047389"/>
    <w:rsid w:val="00050F63"/>
    <w:rsid w:val="00052139"/>
    <w:rsid w:val="00052E01"/>
    <w:rsid w:val="00053857"/>
    <w:rsid w:val="00053E45"/>
    <w:rsid w:val="00053F8E"/>
    <w:rsid w:val="0005405D"/>
    <w:rsid w:val="00055B3D"/>
    <w:rsid w:val="000565DE"/>
    <w:rsid w:val="00056619"/>
    <w:rsid w:val="00061148"/>
    <w:rsid w:val="00061DC5"/>
    <w:rsid w:val="00063A1A"/>
    <w:rsid w:val="00064426"/>
    <w:rsid w:val="0006455A"/>
    <w:rsid w:val="00064A2E"/>
    <w:rsid w:val="0006755F"/>
    <w:rsid w:val="0007000C"/>
    <w:rsid w:val="00070BA4"/>
    <w:rsid w:val="000710F1"/>
    <w:rsid w:val="00072159"/>
    <w:rsid w:val="00072C73"/>
    <w:rsid w:val="0007397A"/>
    <w:rsid w:val="00076C0E"/>
    <w:rsid w:val="00077BA6"/>
    <w:rsid w:val="00080BDD"/>
    <w:rsid w:val="00081B74"/>
    <w:rsid w:val="00082C7A"/>
    <w:rsid w:val="000839A3"/>
    <w:rsid w:val="0008524B"/>
    <w:rsid w:val="00086893"/>
    <w:rsid w:val="00086D35"/>
    <w:rsid w:val="00090DE2"/>
    <w:rsid w:val="000922FA"/>
    <w:rsid w:val="00094708"/>
    <w:rsid w:val="0009797B"/>
    <w:rsid w:val="000A0518"/>
    <w:rsid w:val="000A153A"/>
    <w:rsid w:val="000A1813"/>
    <w:rsid w:val="000A655E"/>
    <w:rsid w:val="000B16B6"/>
    <w:rsid w:val="000B2FC9"/>
    <w:rsid w:val="000B3C24"/>
    <w:rsid w:val="000B485C"/>
    <w:rsid w:val="000B67FC"/>
    <w:rsid w:val="000C21F2"/>
    <w:rsid w:val="000C2413"/>
    <w:rsid w:val="000C297B"/>
    <w:rsid w:val="000C29D2"/>
    <w:rsid w:val="000C2D01"/>
    <w:rsid w:val="000C51A6"/>
    <w:rsid w:val="000C585A"/>
    <w:rsid w:val="000C592B"/>
    <w:rsid w:val="000C7AA9"/>
    <w:rsid w:val="000D0937"/>
    <w:rsid w:val="000D13B6"/>
    <w:rsid w:val="000D209D"/>
    <w:rsid w:val="000D2167"/>
    <w:rsid w:val="000D428C"/>
    <w:rsid w:val="000D5D9D"/>
    <w:rsid w:val="000D6488"/>
    <w:rsid w:val="000D6E1F"/>
    <w:rsid w:val="000D6F14"/>
    <w:rsid w:val="000D7833"/>
    <w:rsid w:val="000E0854"/>
    <w:rsid w:val="000E15EA"/>
    <w:rsid w:val="000E59F9"/>
    <w:rsid w:val="000E623C"/>
    <w:rsid w:val="000E7C47"/>
    <w:rsid w:val="000F022D"/>
    <w:rsid w:val="000F30EE"/>
    <w:rsid w:val="000F4136"/>
    <w:rsid w:val="000F4C10"/>
    <w:rsid w:val="000F4CBD"/>
    <w:rsid w:val="000F5E82"/>
    <w:rsid w:val="001000B3"/>
    <w:rsid w:val="00100F5C"/>
    <w:rsid w:val="00102B71"/>
    <w:rsid w:val="00106863"/>
    <w:rsid w:val="001111F1"/>
    <w:rsid w:val="00111B08"/>
    <w:rsid w:val="00111EB5"/>
    <w:rsid w:val="0011316D"/>
    <w:rsid w:val="001135C9"/>
    <w:rsid w:val="001140E4"/>
    <w:rsid w:val="0011443C"/>
    <w:rsid w:val="00115DA7"/>
    <w:rsid w:val="00116B46"/>
    <w:rsid w:val="00120091"/>
    <w:rsid w:val="00120F64"/>
    <w:rsid w:val="0012235C"/>
    <w:rsid w:val="0012263B"/>
    <w:rsid w:val="001240CE"/>
    <w:rsid w:val="001240E1"/>
    <w:rsid w:val="001250D6"/>
    <w:rsid w:val="00125ACF"/>
    <w:rsid w:val="00125E4D"/>
    <w:rsid w:val="001308CB"/>
    <w:rsid w:val="00131328"/>
    <w:rsid w:val="00131789"/>
    <w:rsid w:val="00131F1D"/>
    <w:rsid w:val="00133D25"/>
    <w:rsid w:val="0013449A"/>
    <w:rsid w:val="0013473F"/>
    <w:rsid w:val="00135973"/>
    <w:rsid w:val="00136CCE"/>
    <w:rsid w:val="00136D73"/>
    <w:rsid w:val="0013794B"/>
    <w:rsid w:val="0014012E"/>
    <w:rsid w:val="00142279"/>
    <w:rsid w:val="00143BC2"/>
    <w:rsid w:val="00144098"/>
    <w:rsid w:val="00145413"/>
    <w:rsid w:val="0014621B"/>
    <w:rsid w:val="00146F50"/>
    <w:rsid w:val="00147373"/>
    <w:rsid w:val="00150267"/>
    <w:rsid w:val="00150480"/>
    <w:rsid w:val="00152129"/>
    <w:rsid w:val="00152E4D"/>
    <w:rsid w:val="00153FE9"/>
    <w:rsid w:val="00154D82"/>
    <w:rsid w:val="00163EB2"/>
    <w:rsid w:val="00164581"/>
    <w:rsid w:val="001653FD"/>
    <w:rsid w:val="00165EC3"/>
    <w:rsid w:val="001703AB"/>
    <w:rsid w:val="00171A36"/>
    <w:rsid w:val="00173CE9"/>
    <w:rsid w:val="00173E89"/>
    <w:rsid w:val="00174011"/>
    <w:rsid w:val="0018001B"/>
    <w:rsid w:val="00180771"/>
    <w:rsid w:val="00181762"/>
    <w:rsid w:val="00181813"/>
    <w:rsid w:val="001820C4"/>
    <w:rsid w:val="001841C1"/>
    <w:rsid w:val="00187CAE"/>
    <w:rsid w:val="00191C10"/>
    <w:rsid w:val="00192FB7"/>
    <w:rsid w:val="001943D8"/>
    <w:rsid w:val="00194514"/>
    <w:rsid w:val="00195824"/>
    <w:rsid w:val="00195B2F"/>
    <w:rsid w:val="001A03F4"/>
    <w:rsid w:val="001A0554"/>
    <w:rsid w:val="001A2578"/>
    <w:rsid w:val="001A45CC"/>
    <w:rsid w:val="001A4C1B"/>
    <w:rsid w:val="001A4CF4"/>
    <w:rsid w:val="001A5B51"/>
    <w:rsid w:val="001A63DB"/>
    <w:rsid w:val="001B0910"/>
    <w:rsid w:val="001B0F64"/>
    <w:rsid w:val="001B19B1"/>
    <w:rsid w:val="001B4172"/>
    <w:rsid w:val="001B5716"/>
    <w:rsid w:val="001B63CC"/>
    <w:rsid w:val="001B78AF"/>
    <w:rsid w:val="001C207A"/>
    <w:rsid w:val="001C34D2"/>
    <w:rsid w:val="001C3B7A"/>
    <w:rsid w:val="001C75CB"/>
    <w:rsid w:val="001D2D62"/>
    <w:rsid w:val="001D3DCF"/>
    <w:rsid w:val="001D5A91"/>
    <w:rsid w:val="001D62B2"/>
    <w:rsid w:val="001D75E9"/>
    <w:rsid w:val="001E2BE9"/>
    <w:rsid w:val="001E3748"/>
    <w:rsid w:val="001E4335"/>
    <w:rsid w:val="001E7B32"/>
    <w:rsid w:val="001F00A6"/>
    <w:rsid w:val="001F0D14"/>
    <w:rsid w:val="001F1397"/>
    <w:rsid w:val="001F22B3"/>
    <w:rsid w:val="001F24C9"/>
    <w:rsid w:val="001F2984"/>
    <w:rsid w:val="001F29BB"/>
    <w:rsid w:val="001F391F"/>
    <w:rsid w:val="001F3DB0"/>
    <w:rsid w:val="001F5356"/>
    <w:rsid w:val="001F5546"/>
    <w:rsid w:val="001F5A32"/>
    <w:rsid w:val="001F641C"/>
    <w:rsid w:val="001F68C4"/>
    <w:rsid w:val="001F79CE"/>
    <w:rsid w:val="0020078A"/>
    <w:rsid w:val="00204938"/>
    <w:rsid w:val="00205DFD"/>
    <w:rsid w:val="00206317"/>
    <w:rsid w:val="00210DFE"/>
    <w:rsid w:val="002133D1"/>
    <w:rsid w:val="002138FD"/>
    <w:rsid w:val="0021455E"/>
    <w:rsid w:val="00221425"/>
    <w:rsid w:val="00222DC7"/>
    <w:rsid w:val="0022393E"/>
    <w:rsid w:val="00223B5D"/>
    <w:rsid w:val="00225BB6"/>
    <w:rsid w:val="00225D99"/>
    <w:rsid w:val="00227FBF"/>
    <w:rsid w:val="0023660F"/>
    <w:rsid w:val="00237609"/>
    <w:rsid w:val="00240020"/>
    <w:rsid w:val="0024190E"/>
    <w:rsid w:val="00242C36"/>
    <w:rsid w:val="00242C5D"/>
    <w:rsid w:val="00243CC0"/>
    <w:rsid w:val="00244F7A"/>
    <w:rsid w:val="00246B59"/>
    <w:rsid w:val="0025340B"/>
    <w:rsid w:val="00257B5E"/>
    <w:rsid w:val="00261040"/>
    <w:rsid w:val="00261EB6"/>
    <w:rsid w:val="002623CD"/>
    <w:rsid w:val="00264099"/>
    <w:rsid w:val="00265B3B"/>
    <w:rsid w:val="00265B71"/>
    <w:rsid w:val="00270C71"/>
    <w:rsid w:val="00270CF4"/>
    <w:rsid w:val="0027475D"/>
    <w:rsid w:val="002816ED"/>
    <w:rsid w:val="00281E99"/>
    <w:rsid w:val="00283B00"/>
    <w:rsid w:val="00285DA9"/>
    <w:rsid w:val="00286C89"/>
    <w:rsid w:val="00287741"/>
    <w:rsid w:val="00287B45"/>
    <w:rsid w:val="00290AE6"/>
    <w:rsid w:val="00291095"/>
    <w:rsid w:val="002926A9"/>
    <w:rsid w:val="00293225"/>
    <w:rsid w:val="002A0121"/>
    <w:rsid w:val="002A2CEF"/>
    <w:rsid w:val="002A4E15"/>
    <w:rsid w:val="002A54B0"/>
    <w:rsid w:val="002A6684"/>
    <w:rsid w:val="002B13D8"/>
    <w:rsid w:val="002B2639"/>
    <w:rsid w:val="002B2CD3"/>
    <w:rsid w:val="002B368E"/>
    <w:rsid w:val="002B3986"/>
    <w:rsid w:val="002B75EC"/>
    <w:rsid w:val="002C1079"/>
    <w:rsid w:val="002C1443"/>
    <w:rsid w:val="002C1DA8"/>
    <w:rsid w:val="002C3ED4"/>
    <w:rsid w:val="002C4001"/>
    <w:rsid w:val="002C4133"/>
    <w:rsid w:val="002C5C62"/>
    <w:rsid w:val="002C6432"/>
    <w:rsid w:val="002C6C83"/>
    <w:rsid w:val="002C6F7A"/>
    <w:rsid w:val="002D13F1"/>
    <w:rsid w:val="002D2A39"/>
    <w:rsid w:val="002D3400"/>
    <w:rsid w:val="002D3F14"/>
    <w:rsid w:val="002D53D5"/>
    <w:rsid w:val="002D5A59"/>
    <w:rsid w:val="002D6371"/>
    <w:rsid w:val="002D676B"/>
    <w:rsid w:val="002D7564"/>
    <w:rsid w:val="002D7875"/>
    <w:rsid w:val="002D7A3E"/>
    <w:rsid w:val="002E2A6F"/>
    <w:rsid w:val="002E37CA"/>
    <w:rsid w:val="002E39D1"/>
    <w:rsid w:val="002E5F26"/>
    <w:rsid w:val="002E6F4F"/>
    <w:rsid w:val="002F0FA2"/>
    <w:rsid w:val="002F1244"/>
    <w:rsid w:val="002F14DA"/>
    <w:rsid w:val="002F3AA0"/>
    <w:rsid w:val="002F3D85"/>
    <w:rsid w:val="002F7485"/>
    <w:rsid w:val="002F7F51"/>
    <w:rsid w:val="003004AB"/>
    <w:rsid w:val="00300EFE"/>
    <w:rsid w:val="003018E8"/>
    <w:rsid w:val="00303504"/>
    <w:rsid w:val="00303ED1"/>
    <w:rsid w:val="003041BD"/>
    <w:rsid w:val="00305580"/>
    <w:rsid w:val="00305F5F"/>
    <w:rsid w:val="0031009E"/>
    <w:rsid w:val="0031167F"/>
    <w:rsid w:val="00312295"/>
    <w:rsid w:val="00312AF0"/>
    <w:rsid w:val="0031341A"/>
    <w:rsid w:val="00314516"/>
    <w:rsid w:val="00315C70"/>
    <w:rsid w:val="0031767A"/>
    <w:rsid w:val="00317C6C"/>
    <w:rsid w:val="00320EEF"/>
    <w:rsid w:val="00322D9A"/>
    <w:rsid w:val="00322ECC"/>
    <w:rsid w:val="00322F27"/>
    <w:rsid w:val="00323854"/>
    <w:rsid w:val="00324AB6"/>
    <w:rsid w:val="00325394"/>
    <w:rsid w:val="003257F1"/>
    <w:rsid w:val="00326E16"/>
    <w:rsid w:val="003275CD"/>
    <w:rsid w:val="00331448"/>
    <w:rsid w:val="003326A2"/>
    <w:rsid w:val="00334893"/>
    <w:rsid w:val="00335409"/>
    <w:rsid w:val="0033627B"/>
    <w:rsid w:val="00336A15"/>
    <w:rsid w:val="003400E6"/>
    <w:rsid w:val="00340132"/>
    <w:rsid w:val="003409C5"/>
    <w:rsid w:val="003432E0"/>
    <w:rsid w:val="00343E99"/>
    <w:rsid w:val="00344DA0"/>
    <w:rsid w:val="00345F70"/>
    <w:rsid w:val="00346943"/>
    <w:rsid w:val="00352862"/>
    <w:rsid w:val="00353390"/>
    <w:rsid w:val="00353F99"/>
    <w:rsid w:val="00354688"/>
    <w:rsid w:val="00354B34"/>
    <w:rsid w:val="00354FA1"/>
    <w:rsid w:val="0036053E"/>
    <w:rsid w:val="00360ADB"/>
    <w:rsid w:val="003615FC"/>
    <w:rsid w:val="003645A7"/>
    <w:rsid w:val="00367D11"/>
    <w:rsid w:val="003740A8"/>
    <w:rsid w:val="00375184"/>
    <w:rsid w:val="0037657A"/>
    <w:rsid w:val="00380433"/>
    <w:rsid w:val="00382CB7"/>
    <w:rsid w:val="00382E4A"/>
    <w:rsid w:val="003831EB"/>
    <w:rsid w:val="00383801"/>
    <w:rsid w:val="0038440F"/>
    <w:rsid w:val="0038456A"/>
    <w:rsid w:val="00385F5D"/>
    <w:rsid w:val="00387096"/>
    <w:rsid w:val="00391441"/>
    <w:rsid w:val="003938BC"/>
    <w:rsid w:val="00394FDA"/>
    <w:rsid w:val="0039702C"/>
    <w:rsid w:val="0039752E"/>
    <w:rsid w:val="0039778B"/>
    <w:rsid w:val="003A4C90"/>
    <w:rsid w:val="003A5C51"/>
    <w:rsid w:val="003A6311"/>
    <w:rsid w:val="003A6A2F"/>
    <w:rsid w:val="003B1520"/>
    <w:rsid w:val="003B15CD"/>
    <w:rsid w:val="003B40A0"/>
    <w:rsid w:val="003B444E"/>
    <w:rsid w:val="003B47ED"/>
    <w:rsid w:val="003B60F9"/>
    <w:rsid w:val="003C4023"/>
    <w:rsid w:val="003C5302"/>
    <w:rsid w:val="003C606B"/>
    <w:rsid w:val="003C6A21"/>
    <w:rsid w:val="003C74BD"/>
    <w:rsid w:val="003C7922"/>
    <w:rsid w:val="003C7B43"/>
    <w:rsid w:val="003D2ACF"/>
    <w:rsid w:val="003D3C89"/>
    <w:rsid w:val="003D44C5"/>
    <w:rsid w:val="003D50A8"/>
    <w:rsid w:val="003D7052"/>
    <w:rsid w:val="003E060E"/>
    <w:rsid w:val="003E2118"/>
    <w:rsid w:val="003E4437"/>
    <w:rsid w:val="003E4C6F"/>
    <w:rsid w:val="003E4CB4"/>
    <w:rsid w:val="003E742D"/>
    <w:rsid w:val="003F1B71"/>
    <w:rsid w:val="003F1F2F"/>
    <w:rsid w:val="003F2F07"/>
    <w:rsid w:val="003F46EA"/>
    <w:rsid w:val="003F48E5"/>
    <w:rsid w:val="003F51AA"/>
    <w:rsid w:val="003F568D"/>
    <w:rsid w:val="003F575C"/>
    <w:rsid w:val="003F5EC4"/>
    <w:rsid w:val="00400871"/>
    <w:rsid w:val="004012C9"/>
    <w:rsid w:val="00406B45"/>
    <w:rsid w:val="00407015"/>
    <w:rsid w:val="00414B51"/>
    <w:rsid w:val="00417B5B"/>
    <w:rsid w:val="00421357"/>
    <w:rsid w:val="004226E3"/>
    <w:rsid w:val="00427540"/>
    <w:rsid w:val="00427547"/>
    <w:rsid w:val="00427B97"/>
    <w:rsid w:val="00427ED1"/>
    <w:rsid w:val="00434EDE"/>
    <w:rsid w:val="004369F1"/>
    <w:rsid w:val="00436BCD"/>
    <w:rsid w:val="004415C7"/>
    <w:rsid w:val="00441A2E"/>
    <w:rsid w:val="00443760"/>
    <w:rsid w:val="00443F5C"/>
    <w:rsid w:val="00443FFA"/>
    <w:rsid w:val="00444B95"/>
    <w:rsid w:val="0044564F"/>
    <w:rsid w:val="0044646D"/>
    <w:rsid w:val="00446E89"/>
    <w:rsid w:val="0044797F"/>
    <w:rsid w:val="00447B7D"/>
    <w:rsid w:val="00451653"/>
    <w:rsid w:val="00451EB0"/>
    <w:rsid w:val="00452C57"/>
    <w:rsid w:val="004541C8"/>
    <w:rsid w:val="004563A9"/>
    <w:rsid w:val="00456CC1"/>
    <w:rsid w:val="00457033"/>
    <w:rsid w:val="004610A6"/>
    <w:rsid w:val="00461373"/>
    <w:rsid w:val="00461D40"/>
    <w:rsid w:val="00461FC7"/>
    <w:rsid w:val="0046300F"/>
    <w:rsid w:val="0046334F"/>
    <w:rsid w:val="004643C2"/>
    <w:rsid w:val="00465E9C"/>
    <w:rsid w:val="00467F7C"/>
    <w:rsid w:val="00470475"/>
    <w:rsid w:val="00470AE1"/>
    <w:rsid w:val="004713A5"/>
    <w:rsid w:val="00472802"/>
    <w:rsid w:val="00474EE5"/>
    <w:rsid w:val="00475CBD"/>
    <w:rsid w:val="004772ED"/>
    <w:rsid w:val="00477ADA"/>
    <w:rsid w:val="0048031C"/>
    <w:rsid w:val="0048093C"/>
    <w:rsid w:val="00482419"/>
    <w:rsid w:val="00482603"/>
    <w:rsid w:val="0048692D"/>
    <w:rsid w:val="004901AC"/>
    <w:rsid w:val="00490381"/>
    <w:rsid w:val="00490837"/>
    <w:rsid w:val="004910A9"/>
    <w:rsid w:val="00495249"/>
    <w:rsid w:val="004954BB"/>
    <w:rsid w:val="00495789"/>
    <w:rsid w:val="00495F27"/>
    <w:rsid w:val="00496256"/>
    <w:rsid w:val="00497A03"/>
    <w:rsid w:val="004A2506"/>
    <w:rsid w:val="004A2767"/>
    <w:rsid w:val="004A5CBB"/>
    <w:rsid w:val="004A67C7"/>
    <w:rsid w:val="004B108B"/>
    <w:rsid w:val="004B3F30"/>
    <w:rsid w:val="004B4766"/>
    <w:rsid w:val="004B489A"/>
    <w:rsid w:val="004B53B0"/>
    <w:rsid w:val="004B5F9F"/>
    <w:rsid w:val="004B60F3"/>
    <w:rsid w:val="004B661D"/>
    <w:rsid w:val="004B676F"/>
    <w:rsid w:val="004B769B"/>
    <w:rsid w:val="004C0B18"/>
    <w:rsid w:val="004C23E4"/>
    <w:rsid w:val="004C2D63"/>
    <w:rsid w:val="004C339B"/>
    <w:rsid w:val="004C3AA1"/>
    <w:rsid w:val="004C4B30"/>
    <w:rsid w:val="004C66F1"/>
    <w:rsid w:val="004C72E7"/>
    <w:rsid w:val="004C7E51"/>
    <w:rsid w:val="004E1172"/>
    <w:rsid w:val="004E16C3"/>
    <w:rsid w:val="004E2850"/>
    <w:rsid w:val="004E3A56"/>
    <w:rsid w:val="004E484B"/>
    <w:rsid w:val="004E49D7"/>
    <w:rsid w:val="004E4CDE"/>
    <w:rsid w:val="004F0124"/>
    <w:rsid w:val="004F71FC"/>
    <w:rsid w:val="004F75DA"/>
    <w:rsid w:val="004F79DD"/>
    <w:rsid w:val="00500940"/>
    <w:rsid w:val="005018C3"/>
    <w:rsid w:val="005043C0"/>
    <w:rsid w:val="0050490C"/>
    <w:rsid w:val="0050582B"/>
    <w:rsid w:val="00507489"/>
    <w:rsid w:val="005077A4"/>
    <w:rsid w:val="00507823"/>
    <w:rsid w:val="0051032B"/>
    <w:rsid w:val="00510361"/>
    <w:rsid w:val="0051305B"/>
    <w:rsid w:val="005133D4"/>
    <w:rsid w:val="00514C1F"/>
    <w:rsid w:val="00515C5E"/>
    <w:rsid w:val="00517AA6"/>
    <w:rsid w:val="00517B9F"/>
    <w:rsid w:val="00517F9C"/>
    <w:rsid w:val="005207FB"/>
    <w:rsid w:val="00521759"/>
    <w:rsid w:val="00521BB0"/>
    <w:rsid w:val="0052226C"/>
    <w:rsid w:val="00524931"/>
    <w:rsid w:val="00524C13"/>
    <w:rsid w:val="005268D5"/>
    <w:rsid w:val="00527452"/>
    <w:rsid w:val="005312AC"/>
    <w:rsid w:val="005319B5"/>
    <w:rsid w:val="00534676"/>
    <w:rsid w:val="005348B6"/>
    <w:rsid w:val="0054075C"/>
    <w:rsid w:val="0054092E"/>
    <w:rsid w:val="00543B57"/>
    <w:rsid w:val="00544B27"/>
    <w:rsid w:val="00552BE8"/>
    <w:rsid w:val="00553A6F"/>
    <w:rsid w:val="00554225"/>
    <w:rsid w:val="00554572"/>
    <w:rsid w:val="005554F4"/>
    <w:rsid w:val="005612CA"/>
    <w:rsid w:val="00561452"/>
    <w:rsid w:val="00562D8F"/>
    <w:rsid w:val="00563351"/>
    <w:rsid w:val="00563D3B"/>
    <w:rsid w:val="00565EA8"/>
    <w:rsid w:val="0056639F"/>
    <w:rsid w:val="00567050"/>
    <w:rsid w:val="005675CB"/>
    <w:rsid w:val="00567DE2"/>
    <w:rsid w:val="00567ED5"/>
    <w:rsid w:val="00570011"/>
    <w:rsid w:val="00570A8F"/>
    <w:rsid w:val="00571C03"/>
    <w:rsid w:val="00571F7E"/>
    <w:rsid w:val="005721DA"/>
    <w:rsid w:val="005727D3"/>
    <w:rsid w:val="00573626"/>
    <w:rsid w:val="005736B9"/>
    <w:rsid w:val="00575341"/>
    <w:rsid w:val="00575FF7"/>
    <w:rsid w:val="005818D3"/>
    <w:rsid w:val="00581CE0"/>
    <w:rsid w:val="00581DA7"/>
    <w:rsid w:val="00581FA0"/>
    <w:rsid w:val="00582090"/>
    <w:rsid w:val="00582B6B"/>
    <w:rsid w:val="00583350"/>
    <w:rsid w:val="00584191"/>
    <w:rsid w:val="0058764E"/>
    <w:rsid w:val="00587DEB"/>
    <w:rsid w:val="00590C97"/>
    <w:rsid w:val="0059185A"/>
    <w:rsid w:val="00596493"/>
    <w:rsid w:val="0059755D"/>
    <w:rsid w:val="005A090E"/>
    <w:rsid w:val="005A1877"/>
    <w:rsid w:val="005A256B"/>
    <w:rsid w:val="005A358E"/>
    <w:rsid w:val="005A4AB2"/>
    <w:rsid w:val="005A4D7D"/>
    <w:rsid w:val="005A5477"/>
    <w:rsid w:val="005B06AE"/>
    <w:rsid w:val="005B32E4"/>
    <w:rsid w:val="005B34C0"/>
    <w:rsid w:val="005B5669"/>
    <w:rsid w:val="005B56EB"/>
    <w:rsid w:val="005C0603"/>
    <w:rsid w:val="005C07A7"/>
    <w:rsid w:val="005C1187"/>
    <w:rsid w:val="005C1D75"/>
    <w:rsid w:val="005C1D88"/>
    <w:rsid w:val="005C1E62"/>
    <w:rsid w:val="005C222C"/>
    <w:rsid w:val="005C38AC"/>
    <w:rsid w:val="005C3CE3"/>
    <w:rsid w:val="005C4A1F"/>
    <w:rsid w:val="005C4DFC"/>
    <w:rsid w:val="005C5649"/>
    <w:rsid w:val="005C5CFC"/>
    <w:rsid w:val="005C6451"/>
    <w:rsid w:val="005C6717"/>
    <w:rsid w:val="005C708F"/>
    <w:rsid w:val="005C79C1"/>
    <w:rsid w:val="005C7CA5"/>
    <w:rsid w:val="005D15E5"/>
    <w:rsid w:val="005D1CAB"/>
    <w:rsid w:val="005D354B"/>
    <w:rsid w:val="005D3B0E"/>
    <w:rsid w:val="005D3BF6"/>
    <w:rsid w:val="005D3E6A"/>
    <w:rsid w:val="005D4073"/>
    <w:rsid w:val="005D4B88"/>
    <w:rsid w:val="005D50D9"/>
    <w:rsid w:val="005D76D7"/>
    <w:rsid w:val="005E4979"/>
    <w:rsid w:val="005E5A50"/>
    <w:rsid w:val="005F00B9"/>
    <w:rsid w:val="005F467A"/>
    <w:rsid w:val="005F6845"/>
    <w:rsid w:val="005F6B0E"/>
    <w:rsid w:val="005F765D"/>
    <w:rsid w:val="005F77C9"/>
    <w:rsid w:val="0060053A"/>
    <w:rsid w:val="00601B81"/>
    <w:rsid w:val="0060222B"/>
    <w:rsid w:val="00602C71"/>
    <w:rsid w:val="0060624C"/>
    <w:rsid w:val="0060674A"/>
    <w:rsid w:val="00607492"/>
    <w:rsid w:val="0061128A"/>
    <w:rsid w:val="006118BD"/>
    <w:rsid w:val="0061277B"/>
    <w:rsid w:val="00614DCC"/>
    <w:rsid w:val="006170B5"/>
    <w:rsid w:val="00617394"/>
    <w:rsid w:val="0062012F"/>
    <w:rsid w:val="00620841"/>
    <w:rsid w:val="0062135F"/>
    <w:rsid w:val="00621701"/>
    <w:rsid w:val="00621F96"/>
    <w:rsid w:val="00622005"/>
    <w:rsid w:val="006229B8"/>
    <w:rsid w:val="00623296"/>
    <w:rsid w:val="00623344"/>
    <w:rsid w:val="00625A2B"/>
    <w:rsid w:val="006261B2"/>
    <w:rsid w:val="00630969"/>
    <w:rsid w:val="00631054"/>
    <w:rsid w:val="00631331"/>
    <w:rsid w:val="00633CB6"/>
    <w:rsid w:val="00634E7D"/>
    <w:rsid w:val="006363D3"/>
    <w:rsid w:val="0063657B"/>
    <w:rsid w:val="00637967"/>
    <w:rsid w:val="006400E2"/>
    <w:rsid w:val="00640B56"/>
    <w:rsid w:val="0064115F"/>
    <w:rsid w:val="00641C4F"/>
    <w:rsid w:val="006423F0"/>
    <w:rsid w:val="00643E0B"/>
    <w:rsid w:val="006444A6"/>
    <w:rsid w:val="00645266"/>
    <w:rsid w:val="0064540D"/>
    <w:rsid w:val="00646E5C"/>
    <w:rsid w:val="006475F4"/>
    <w:rsid w:val="00647801"/>
    <w:rsid w:val="0064797E"/>
    <w:rsid w:val="006502FF"/>
    <w:rsid w:val="006505B5"/>
    <w:rsid w:val="00650FB9"/>
    <w:rsid w:val="006518F6"/>
    <w:rsid w:val="006533D2"/>
    <w:rsid w:val="006536B4"/>
    <w:rsid w:val="00656862"/>
    <w:rsid w:val="00657AF6"/>
    <w:rsid w:val="0066170E"/>
    <w:rsid w:val="00665694"/>
    <w:rsid w:val="00665C4E"/>
    <w:rsid w:val="006702F7"/>
    <w:rsid w:val="006708FB"/>
    <w:rsid w:val="0067188F"/>
    <w:rsid w:val="0067227D"/>
    <w:rsid w:val="00673430"/>
    <w:rsid w:val="0067392B"/>
    <w:rsid w:val="00674E82"/>
    <w:rsid w:val="006761FC"/>
    <w:rsid w:val="006810B8"/>
    <w:rsid w:val="00681A8F"/>
    <w:rsid w:val="00681D88"/>
    <w:rsid w:val="0068216C"/>
    <w:rsid w:val="0068241F"/>
    <w:rsid w:val="0068304F"/>
    <w:rsid w:val="0068314B"/>
    <w:rsid w:val="006856EE"/>
    <w:rsid w:val="00685DD5"/>
    <w:rsid w:val="0068751C"/>
    <w:rsid w:val="00687716"/>
    <w:rsid w:val="00687C86"/>
    <w:rsid w:val="0069019B"/>
    <w:rsid w:val="006909C4"/>
    <w:rsid w:val="00690E03"/>
    <w:rsid w:val="006916B0"/>
    <w:rsid w:val="00692588"/>
    <w:rsid w:val="006966A6"/>
    <w:rsid w:val="00697AA1"/>
    <w:rsid w:val="006A045D"/>
    <w:rsid w:val="006A102E"/>
    <w:rsid w:val="006A38F4"/>
    <w:rsid w:val="006A4181"/>
    <w:rsid w:val="006A5434"/>
    <w:rsid w:val="006A58A3"/>
    <w:rsid w:val="006A6F14"/>
    <w:rsid w:val="006B0014"/>
    <w:rsid w:val="006B1148"/>
    <w:rsid w:val="006B221E"/>
    <w:rsid w:val="006B2461"/>
    <w:rsid w:val="006B2CB4"/>
    <w:rsid w:val="006B37AD"/>
    <w:rsid w:val="006B4933"/>
    <w:rsid w:val="006B4C70"/>
    <w:rsid w:val="006B53E7"/>
    <w:rsid w:val="006B6FBE"/>
    <w:rsid w:val="006C0D8D"/>
    <w:rsid w:val="006C1B9F"/>
    <w:rsid w:val="006C1FCA"/>
    <w:rsid w:val="006C38AF"/>
    <w:rsid w:val="006C7B81"/>
    <w:rsid w:val="006D2182"/>
    <w:rsid w:val="006D242E"/>
    <w:rsid w:val="006D2B4D"/>
    <w:rsid w:val="006D32DC"/>
    <w:rsid w:val="006D563F"/>
    <w:rsid w:val="006D56C8"/>
    <w:rsid w:val="006D57FD"/>
    <w:rsid w:val="006D5A81"/>
    <w:rsid w:val="006D5E58"/>
    <w:rsid w:val="006D712C"/>
    <w:rsid w:val="006D726B"/>
    <w:rsid w:val="006D7FE0"/>
    <w:rsid w:val="006E043C"/>
    <w:rsid w:val="006E2864"/>
    <w:rsid w:val="006E3D94"/>
    <w:rsid w:val="006E5A32"/>
    <w:rsid w:val="006E5CEF"/>
    <w:rsid w:val="006E5E35"/>
    <w:rsid w:val="006E7BE8"/>
    <w:rsid w:val="006F15FB"/>
    <w:rsid w:val="006F270C"/>
    <w:rsid w:val="006F31F1"/>
    <w:rsid w:val="006F33FB"/>
    <w:rsid w:val="006F3FA6"/>
    <w:rsid w:val="006F5D89"/>
    <w:rsid w:val="006F639D"/>
    <w:rsid w:val="006F6C7D"/>
    <w:rsid w:val="0070236A"/>
    <w:rsid w:val="0070286D"/>
    <w:rsid w:val="0070334A"/>
    <w:rsid w:val="00703BE1"/>
    <w:rsid w:val="0070577C"/>
    <w:rsid w:val="007062A6"/>
    <w:rsid w:val="00707D3B"/>
    <w:rsid w:val="00710A22"/>
    <w:rsid w:val="00711636"/>
    <w:rsid w:val="00711C5B"/>
    <w:rsid w:val="007127FB"/>
    <w:rsid w:val="00714155"/>
    <w:rsid w:val="00714DFB"/>
    <w:rsid w:val="00714EB8"/>
    <w:rsid w:val="00715651"/>
    <w:rsid w:val="00715CD2"/>
    <w:rsid w:val="00716DD2"/>
    <w:rsid w:val="00722196"/>
    <w:rsid w:val="00722541"/>
    <w:rsid w:val="00724940"/>
    <w:rsid w:val="00725126"/>
    <w:rsid w:val="00726895"/>
    <w:rsid w:val="00731643"/>
    <w:rsid w:val="00731754"/>
    <w:rsid w:val="00736132"/>
    <w:rsid w:val="007361E6"/>
    <w:rsid w:val="00736ABA"/>
    <w:rsid w:val="00741135"/>
    <w:rsid w:val="00742078"/>
    <w:rsid w:val="007424D3"/>
    <w:rsid w:val="00743985"/>
    <w:rsid w:val="00743A15"/>
    <w:rsid w:val="00743B88"/>
    <w:rsid w:val="00745BD4"/>
    <w:rsid w:val="00746308"/>
    <w:rsid w:val="00747549"/>
    <w:rsid w:val="007524CA"/>
    <w:rsid w:val="007526A1"/>
    <w:rsid w:val="00752DCA"/>
    <w:rsid w:val="0075313B"/>
    <w:rsid w:val="00753A06"/>
    <w:rsid w:val="0075488E"/>
    <w:rsid w:val="0075624C"/>
    <w:rsid w:val="007568D4"/>
    <w:rsid w:val="00757512"/>
    <w:rsid w:val="0076103D"/>
    <w:rsid w:val="00762F27"/>
    <w:rsid w:val="00763451"/>
    <w:rsid w:val="00763C5D"/>
    <w:rsid w:val="00763ED1"/>
    <w:rsid w:val="00767D25"/>
    <w:rsid w:val="00771812"/>
    <w:rsid w:val="00771AA6"/>
    <w:rsid w:val="0077242A"/>
    <w:rsid w:val="00774513"/>
    <w:rsid w:val="00775BFE"/>
    <w:rsid w:val="00775CE4"/>
    <w:rsid w:val="00776791"/>
    <w:rsid w:val="00777979"/>
    <w:rsid w:val="007803A4"/>
    <w:rsid w:val="00780E9E"/>
    <w:rsid w:val="00781852"/>
    <w:rsid w:val="007824F4"/>
    <w:rsid w:val="007826A4"/>
    <w:rsid w:val="0078327D"/>
    <w:rsid w:val="00783386"/>
    <w:rsid w:val="00783B26"/>
    <w:rsid w:val="00784A11"/>
    <w:rsid w:val="00785025"/>
    <w:rsid w:val="0078598A"/>
    <w:rsid w:val="0078724E"/>
    <w:rsid w:val="007908DF"/>
    <w:rsid w:val="0079111D"/>
    <w:rsid w:val="00792926"/>
    <w:rsid w:val="00793CE4"/>
    <w:rsid w:val="00793F8E"/>
    <w:rsid w:val="00796117"/>
    <w:rsid w:val="00796521"/>
    <w:rsid w:val="00796C6D"/>
    <w:rsid w:val="007974FF"/>
    <w:rsid w:val="0079773E"/>
    <w:rsid w:val="007A07EF"/>
    <w:rsid w:val="007A2F6F"/>
    <w:rsid w:val="007A3496"/>
    <w:rsid w:val="007A3CED"/>
    <w:rsid w:val="007A4CEA"/>
    <w:rsid w:val="007A4E3E"/>
    <w:rsid w:val="007A5F1A"/>
    <w:rsid w:val="007A7250"/>
    <w:rsid w:val="007B0653"/>
    <w:rsid w:val="007B0B44"/>
    <w:rsid w:val="007B0B99"/>
    <w:rsid w:val="007B1470"/>
    <w:rsid w:val="007B15FE"/>
    <w:rsid w:val="007B1F9A"/>
    <w:rsid w:val="007B362D"/>
    <w:rsid w:val="007B5F95"/>
    <w:rsid w:val="007C0E56"/>
    <w:rsid w:val="007C1E84"/>
    <w:rsid w:val="007C6634"/>
    <w:rsid w:val="007D0236"/>
    <w:rsid w:val="007D084C"/>
    <w:rsid w:val="007D5748"/>
    <w:rsid w:val="007D69BC"/>
    <w:rsid w:val="007D6AD0"/>
    <w:rsid w:val="007D7FF5"/>
    <w:rsid w:val="007E0633"/>
    <w:rsid w:val="007E26C6"/>
    <w:rsid w:val="007E342D"/>
    <w:rsid w:val="007E3E65"/>
    <w:rsid w:val="007E5846"/>
    <w:rsid w:val="007E606B"/>
    <w:rsid w:val="007E6222"/>
    <w:rsid w:val="007E6B3C"/>
    <w:rsid w:val="007E6E63"/>
    <w:rsid w:val="007E731A"/>
    <w:rsid w:val="007E79AB"/>
    <w:rsid w:val="007F083D"/>
    <w:rsid w:val="007F08B8"/>
    <w:rsid w:val="007F114B"/>
    <w:rsid w:val="007F1B90"/>
    <w:rsid w:val="007F2AEB"/>
    <w:rsid w:val="007F31E1"/>
    <w:rsid w:val="007F5242"/>
    <w:rsid w:val="007F728B"/>
    <w:rsid w:val="007F7443"/>
    <w:rsid w:val="00800661"/>
    <w:rsid w:val="00800F9E"/>
    <w:rsid w:val="00802E5A"/>
    <w:rsid w:val="008056B8"/>
    <w:rsid w:val="008061FD"/>
    <w:rsid w:val="00814168"/>
    <w:rsid w:val="0081514C"/>
    <w:rsid w:val="00815449"/>
    <w:rsid w:val="00816638"/>
    <w:rsid w:val="008172D4"/>
    <w:rsid w:val="00817443"/>
    <w:rsid w:val="00817921"/>
    <w:rsid w:val="00820CDB"/>
    <w:rsid w:val="008212C0"/>
    <w:rsid w:val="00823C88"/>
    <w:rsid w:val="0082463A"/>
    <w:rsid w:val="00824E84"/>
    <w:rsid w:val="00826309"/>
    <w:rsid w:val="00826B9D"/>
    <w:rsid w:val="0083151F"/>
    <w:rsid w:val="00836F6A"/>
    <w:rsid w:val="008413FE"/>
    <w:rsid w:val="00841965"/>
    <w:rsid w:val="008425E7"/>
    <w:rsid w:val="008428EF"/>
    <w:rsid w:val="008430D0"/>
    <w:rsid w:val="00843549"/>
    <w:rsid w:val="00843EE0"/>
    <w:rsid w:val="0084430A"/>
    <w:rsid w:val="008468E5"/>
    <w:rsid w:val="00846B1E"/>
    <w:rsid w:val="008506D7"/>
    <w:rsid w:val="00851A0D"/>
    <w:rsid w:val="008532E4"/>
    <w:rsid w:val="00854137"/>
    <w:rsid w:val="008546A6"/>
    <w:rsid w:val="008551D4"/>
    <w:rsid w:val="00857145"/>
    <w:rsid w:val="0086078C"/>
    <w:rsid w:val="00860A99"/>
    <w:rsid w:val="00860D43"/>
    <w:rsid w:val="008610C3"/>
    <w:rsid w:val="00861C0C"/>
    <w:rsid w:val="00862CF8"/>
    <w:rsid w:val="008648D9"/>
    <w:rsid w:val="008655DB"/>
    <w:rsid w:val="008662BD"/>
    <w:rsid w:val="00867170"/>
    <w:rsid w:val="00870A68"/>
    <w:rsid w:val="00871A24"/>
    <w:rsid w:val="00872AC6"/>
    <w:rsid w:val="0087322C"/>
    <w:rsid w:val="00873F6B"/>
    <w:rsid w:val="008746AC"/>
    <w:rsid w:val="008747FC"/>
    <w:rsid w:val="00874E81"/>
    <w:rsid w:val="0087531B"/>
    <w:rsid w:val="00876EA0"/>
    <w:rsid w:val="00876FB9"/>
    <w:rsid w:val="00877A43"/>
    <w:rsid w:val="00882714"/>
    <w:rsid w:val="008828DB"/>
    <w:rsid w:val="00883D19"/>
    <w:rsid w:val="00884AB8"/>
    <w:rsid w:val="00885246"/>
    <w:rsid w:val="0088525C"/>
    <w:rsid w:val="00886C78"/>
    <w:rsid w:val="00887074"/>
    <w:rsid w:val="00887D4F"/>
    <w:rsid w:val="008908D2"/>
    <w:rsid w:val="00890C33"/>
    <w:rsid w:val="0089141E"/>
    <w:rsid w:val="00893773"/>
    <w:rsid w:val="00894BE8"/>
    <w:rsid w:val="00895226"/>
    <w:rsid w:val="00895BC1"/>
    <w:rsid w:val="0089613F"/>
    <w:rsid w:val="00896574"/>
    <w:rsid w:val="00896E48"/>
    <w:rsid w:val="00897205"/>
    <w:rsid w:val="008A0813"/>
    <w:rsid w:val="008A0A52"/>
    <w:rsid w:val="008A1685"/>
    <w:rsid w:val="008A1C10"/>
    <w:rsid w:val="008A242D"/>
    <w:rsid w:val="008A4D0B"/>
    <w:rsid w:val="008A4E79"/>
    <w:rsid w:val="008A7B9C"/>
    <w:rsid w:val="008B0812"/>
    <w:rsid w:val="008B0D4B"/>
    <w:rsid w:val="008B385D"/>
    <w:rsid w:val="008B7351"/>
    <w:rsid w:val="008B7B52"/>
    <w:rsid w:val="008B7E49"/>
    <w:rsid w:val="008C0103"/>
    <w:rsid w:val="008C1270"/>
    <w:rsid w:val="008C2E60"/>
    <w:rsid w:val="008C302F"/>
    <w:rsid w:val="008C6414"/>
    <w:rsid w:val="008C7090"/>
    <w:rsid w:val="008D0D54"/>
    <w:rsid w:val="008D169C"/>
    <w:rsid w:val="008D2689"/>
    <w:rsid w:val="008D2DBD"/>
    <w:rsid w:val="008D5EE4"/>
    <w:rsid w:val="008D6DD8"/>
    <w:rsid w:val="008E0516"/>
    <w:rsid w:val="008E0ED2"/>
    <w:rsid w:val="008E22C1"/>
    <w:rsid w:val="008E3F36"/>
    <w:rsid w:val="008E40C7"/>
    <w:rsid w:val="008E5750"/>
    <w:rsid w:val="008E5754"/>
    <w:rsid w:val="008E5BA0"/>
    <w:rsid w:val="008E76FD"/>
    <w:rsid w:val="008F0448"/>
    <w:rsid w:val="008F1E0C"/>
    <w:rsid w:val="008F2204"/>
    <w:rsid w:val="008F3F41"/>
    <w:rsid w:val="008F4AE0"/>
    <w:rsid w:val="008F526C"/>
    <w:rsid w:val="008F53F8"/>
    <w:rsid w:val="008F7CE0"/>
    <w:rsid w:val="00900542"/>
    <w:rsid w:val="0090107E"/>
    <w:rsid w:val="00904BE9"/>
    <w:rsid w:val="00904F9A"/>
    <w:rsid w:val="00905172"/>
    <w:rsid w:val="0090697B"/>
    <w:rsid w:val="009072CF"/>
    <w:rsid w:val="00910A03"/>
    <w:rsid w:val="00911115"/>
    <w:rsid w:val="009119AA"/>
    <w:rsid w:val="009122DA"/>
    <w:rsid w:val="00914DE5"/>
    <w:rsid w:val="00914F78"/>
    <w:rsid w:val="00915126"/>
    <w:rsid w:val="00915A41"/>
    <w:rsid w:val="00917D69"/>
    <w:rsid w:val="00920561"/>
    <w:rsid w:val="00922CB7"/>
    <w:rsid w:val="0092501F"/>
    <w:rsid w:val="00925428"/>
    <w:rsid w:val="009303CF"/>
    <w:rsid w:val="00932FE8"/>
    <w:rsid w:val="0093309F"/>
    <w:rsid w:val="009365BD"/>
    <w:rsid w:val="00937EEE"/>
    <w:rsid w:val="0094059D"/>
    <w:rsid w:val="009409AA"/>
    <w:rsid w:val="00940B76"/>
    <w:rsid w:val="0094461B"/>
    <w:rsid w:val="009455C4"/>
    <w:rsid w:val="0094589C"/>
    <w:rsid w:val="009458F8"/>
    <w:rsid w:val="00945EDF"/>
    <w:rsid w:val="00946C85"/>
    <w:rsid w:val="00951B0A"/>
    <w:rsid w:val="00952751"/>
    <w:rsid w:val="009544A4"/>
    <w:rsid w:val="00954797"/>
    <w:rsid w:val="009547A3"/>
    <w:rsid w:val="009549A5"/>
    <w:rsid w:val="0095648F"/>
    <w:rsid w:val="009568CE"/>
    <w:rsid w:val="00957557"/>
    <w:rsid w:val="00957BD8"/>
    <w:rsid w:val="009618A8"/>
    <w:rsid w:val="00961D46"/>
    <w:rsid w:val="0096202B"/>
    <w:rsid w:val="00962E1D"/>
    <w:rsid w:val="009631BD"/>
    <w:rsid w:val="0096479B"/>
    <w:rsid w:val="00971276"/>
    <w:rsid w:val="00971C7C"/>
    <w:rsid w:val="009728D2"/>
    <w:rsid w:val="0097595A"/>
    <w:rsid w:val="009776AF"/>
    <w:rsid w:val="00977E3D"/>
    <w:rsid w:val="009800DC"/>
    <w:rsid w:val="00980AEF"/>
    <w:rsid w:val="00980D04"/>
    <w:rsid w:val="00980D70"/>
    <w:rsid w:val="009816CC"/>
    <w:rsid w:val="00983682"/>
    <w:rsid w:val="009849A1"/>
    <w:rsid w:val="00985103"/>
    <w:rsid w:val="009863EB"/>
    <w:rsid w:val="00991D8E"/>
    <w:rsid w:val="00992497"/>
    <w:rsid w:val="00992FBD"/>
    <w:rsid w:val="00993DB7"/>
    <w:rsid w:val="0099485B"/>
    <w:rsid w:val="00994D2B"/>
    <w:rsid w:val="00996949"/>
    <w:rsid w:val="009A4966"/>
    <w:rsid w:val="009A6AF8"/>
    <w:rsid w:val="009A71CA"/>
    <w:rsid w:val="009A75FB"/>
    <w:rsid w:val="009A7BC2"/>
    <w:rsid w:val="009A7F35"/>
    <w:rsid w:val="009A7FBD"/>
    <w:rsid w:val="009B24CE"/>
    <w:rsid w:val="009B3731"/>
    <w:rsid w:val="009B7EF9"/>
    <w:rsid w:val="009C0018"/>
    <w:rsid w:val="009C00AA"/>
    <w:rsid w:val="009C0299"/>
    <w:rsid w:val="009C2853"/>
    <w:rsid w:val="009C4823"/>
    <w:rsid w:val="009C7CCC"/>
    <w:rsid w:val="009C7D7D"/>
    <w:rsid w:val="009D0ECE"/>
    <w:rsid w:val="009D1998"/>
    <w:rsid w:val="009D1FC6"/>
    <w:rsid w:val="009D2184"/>
    <w:rsid w:val="009D34FA"/>
    <w:rsid w:val="009D4CCB"/>
    <w:rsid w:val="009D5622"/>
    <w:rsid w:val="009D6092"/>
    <w:rsid w:val="009D6C72"/>
    <w:rsid w:val="009D6F7D"/>
    <w:rsid w:val="009D7946"/>
    <w:rsid w:val="009D7C29"/>
    <w:rsid w:val="009E0290"/>
    <w:rsid w:val="009E03F8"/>
    <w:rsid w:val="009E2224"/>
    <w:rsid w:val="009E4C36"/>
    <w:rsid w:val="009E572F"/>
    <w:rsid w:val="009E5820"/>
    <w:rsid w:val="009E70EB"/>
    <w:rsid w:val="009F12A3"/>
    <w:rsid w:val="009F176A"/>
    <w:rsid w:val="009F1DFE"/>
    <w:rsid w:val="009F4964"/>
    <w:rsid w:val="009F5A26"/>
    <w:rsid w:val="00A001BD"/>
    <w:rsid w:val="00A03628"/>
    <w:rsid w:val="00A03ACF"/>
    <w:rsid w:val="00A04FC7"/>
    <w:rsid w:val="00A05DA5"/>
    <w:rsid w:val="00A06EED"/>
    <w:rsid w:val="00A070AC"/>
    <w:rsid w:val="00A07683"/>
    <w:rsid w:val="00A10289"/>
    <w:rsid w:val="00A10336"/>
    <w:rsid w:val="00A10FAC"/>
    <w:rsid w:val="00A12F8C"/>
    <w:rsid w:val="00A1330A"/>
    <w:rsid w:val="00A13553"/>
    <w:rsid w:val="00A146E1"/>
    <w:rsid w:val="00A16001"/>
    <w:rsid w:val="00A16865"/>
    <w:rsid w:val="00A21CB5"/>
    <w:rsid w:val="00A21CCB"/>
    <w:rsid w:val="00A22AF8"/>
    <w:rsid w:val="00A233CB"/>
    <w:rsid w:val="00A23FE3"/>
    <w:rsid w:val="00A25040"/>
    <w:rsid w:val="00A305BF"/>
    <w:rsid w:val="00A30711"/>
    <w:rsid w:val="00A31022"/>
    <w:rsid w:val="00A3218E"/>
    <w:rsid w:val="00A33851"/>
    <w:rsid w:val="00A33E7B"/>
    <w:rsid w:val="00A34B25"/>
    <w:rsid w:val="00A34F36"/>
    <w:rsid w:val="00A35AED"/>
    <w:rsid w:val="00A36C41"/>
    <w:rsid w:val="00A3701A"/>
    <w:rsid w:val="00A3733B"/>
    <w:rsid w:val="00A37A2E"/>
    <w:rsid w:val="00A40D54"/>
    <w:rsid w:val="00A431B6"/>
    <w:rsid w:val="00A47EBB"/>
    <w:rsid w:val="00A47ED9"/>
    <w:rsid w:val="00A50210"/>
    <w:rsid w:val="00A50A09"/>
    <w:rsid w:val="00A5216D"/>
    <w:rsid w:val="00A5312E"/>
    <w:rsid w:val="00A53FA5"/>
    <w:rsid w:val="00A55371"/>
    <w:rsid w:val="00A55ABD"/>
    <w:rsid w:val="00A55CBB"/>
    <w:rsid w:val="00A567C1"/>
    <w:rsid w:val="00A568A5"/>
    <w:rsid w:val="00A57A33"/>
    <w:rsid w:val="00A60680"/>
    <w:rsid w:val="00A616EC"/>
    <w:rsid w:val="00A637B0"/>
    <w:rsid w:val="00A666D1"/>
    <w:rsid w:val="00A66DC2"/>
    <w:rsid w:val="00A70C11"/>
    <w:rsid w:val="00A70D68"/>
    <w:rsid w:val="00A711F3"/>
    <w:rsid w:val="00A71B25"/>
    <w:rsid w:val="00A75FEB"/>
    <w:rsid w:val="00A76997"/>
    <w:rsid w:val="00A76E4C"/>
    <w:rsid w:val="00A76FF5"/>
    <w:rsid w:val="00A779C9"/>
    <w:rsid w:val="00A8115C"/>
    <w:rsid w:val="00A814D7"/>
    <w:rsid w:val="00A8203E"/>
    <w:rsid w:val="00A83125"/>
    <w:rsid w:val="00A83148"/>
    <w:rsid w:val="00A83D24"/>
    <w:rsid w:val="00A84154"/>
    <w:rsid w:val="00A8794D"/>
    <w:rsid w:val="00A87C30"/>
    <w:rsid w:val="00A904DC"/>
    <w:rsid w:val="00A92D43"/>
    <w:rsid w:val="00A933C4"/>
    <w:rsid w:val="00A9383D"/>
    <w:rsid w:val="00A9506B"/>
    <w:rsid w:val="00A9518E"/>
    <w:rsid w:val="00A96C34"/>
    <w:rsid w:val="00A9746B"/>
    <w:rsid w:val="00AA0633"/>
    <w:rsid w:val="00AA0BBE"/>
    <w:rsid w:val="00AA3AFF"/>
    <w:rsid w:val="00AA5C25"/>
    <w:rsid w:val="00AA6583"/>
    <w:rsid w:val="00AA771E"/>
    <w:rsid w:val="00AB013E"/>
    <w:rsid w:val="00AB0288"/>
    <w:rsid w:val="00AB0EB5"/>
    <w:rsid w:val="00AB533E"/>
    <w:rsid w:val="00AB7BC1"/>
    <w:rsid w:val="00AC29C3"/>
    <w:rsid w:val="00AC2A98"/>
    <w:rsid w:val="00AC3AFB"/>
    <w:rsid w:val="00AC5F5E"/>
    <w:rsid w:val="00AC7B02"/>
    <w:rsid w:val="00AD0B30"/>
    <w:rsid w:val="00AD0B3A"/>
    <w:rsid w:val="00AD1B34"/>
    <w:rsid w:val="00AD3E65"/>
    <w:rsid w:val="00AD4981"/>
    <w:rsid w:val="00AD4DBE"/>
    <w:rsid w:val="00AD5CE6"/>
    <w:rsid w:val="00AD6277"/>
    <w:rsid w:val="00AD731B"/>
    <w:rsid w:val="00AE129B"/>
    <w:rsid w:val="00AE2E90"/>
    <w:rsid w:val="00AE3921"/>
    <w:rsid w:val="00AE4574"/>
    <w:rsid w:val="00AE6A54"/>
    <w:rsid w:val="00AE7A6D"/>
    <w:rsid w:val="00AF0EBB"/>
    <w:rsid w:val="00AF16CF"/>
    <w:rsid w:val="00AF16F0"/>
    <w:rsid w:val="00AF1D6F"/>
    <w:rsid w:val="00AF2C22"/>
    <w:rsid w:val="00AF79DB"/>
    <w:rsid w:val="00AF7FB1"/>
    <w:rsid w:val="00B009AF"/>
    <w:rsid w:val="00B0155B"/>
    <w:rsid w:val="00B0290F"/>
    <w:rsid w:val="00B03624"/>
    <w:rsid w:val="00B03A9B"/>
    <w:rsid w:val="00B0623A"/>
    <w:rsid w:val="00B066D4"/>
    <w:rsid w:val="00B06EE8"/>
    <w:rsid w:val="00B076CB"/>
    <w:rsid w:val="00B1014B"/>
    <w:rsid w:val="00B109D5"/>
    <w:rsid w:val="00B109EA"/>
    <w:rsid w:val="00B1167E"/>
    <w:rsid w:val="00B140F8"/>
    <w:rsid w:val="00B143FB"/>
    <w:rsid w:val="00B15D2F"/>
    <w:rsid w:val="00B16BA9"/>
    <w:rsid w:val="00B17259"/>
    <w:rsid w:val="00B207EB"/>
    <w:rsid w:val="00B20F51"/>
    <w:rsid w:val="00B2100C"/>
    <w:rsid w:val="00B21FAE"/>
    <w:rsid w:val="00B22059"/>
    <w:rsid w:val="00B2278D"/>
    <w:rsid w:val="00B23F91"/>
    <w:rsid w:val="00B25CAB"/>
    <w:rsid w:val="00B260AB"/>
    <w:rsid w:val="00B26801"/>
    <w:rsid w:val="00B301A9"/>
    <w:rsid w:val="00B30D23"/>
    <w:rsid w:val="00B31569"/>
    <w:rsid w:val="00B34610"/>
    <w:rsid w:val="00B34B23"/>
    <w:rsid w:val="00B35214"/>
    <w:rsid w:val="00B354FF"/>
    <w:rsid w:val="00B356D0"/>
    <w:rsid w:val="00B36235"/>
    <w:rsid w:val="00B3697A"/>
    <w:rsid w:val="00B36B58"/>
    <w:rsid w:val="00B37958"/>
    <w:rsid w:val="00B40F8C"/>
    <w:rsid w:val="00B41A94"/>
    <w:rsid w:val="00B422AE"/>
    <w:rsid w:val="00B42A12"/>
    <w:rsid w:val="00B43629"/>
    <w:rsid w:val="00B4382E"/>
    <w:rsid w:val="00B446D1"/>
    <w:rsid w:val="00B4578A"/>
    <w:rsid w:val="00B46608"/>
    <w:rsid w:val="00B50C66"/>
    <w:rsid w:val="00B51827"/>
    <w:rsid w:val="00B51C6D"/>
    <w:rsid w:val="00B52CE3"/>
    <w:rsid w:val="00B52FA3"/>
    <w:rsid w:val="00B54C7E"/>
    <w:rsid w:val="00B55D62"/>
    <w:rsid w:val="00B57B3C"/>
    <w:rsid w:val="00B60194"/>
    <w:rsid w:val="00B622B8"/>
    <w:rsid w:val="00B62E3B"/>
    <w:rsid w:val="00B63D52"/>
    <w:rsid w:val="00B66C23"/>
    <w:rsid w:val="00B6703E"/>
    <w:rsid w:val="00B67D45"/>
    <w:rsid w:val="00B72FA6"/>
    <w:rsid w:val="00B7398F"/>
    <w:rsid w:val="00B75C61"/>
    <w:rsid w:val="00B76060"/>
    <w:rsid w:val="00B76A15"/>
    <w:rsid w:val="00B76DC7"/>
    <w:rsid w:val="00B76FD2"/>
    <w:rsid w:val="00B77924"/>
    <w:rsid w:val="00B81EA1"/>
    <w:rsid w:val="00B82ED3"/>
    <w:rsid w:val="00B90854"/>
    <w:rsid w:val="00B92325"/>
    <w:rsid w:val="00B95E37"/>
    <w:rsid w:val="00B969E1"/>
    <w:rsid w:val="00B96A3D"/>
    <w:rsid w:val="00B97CD4"/>
    <w:rsid w:val="00BA01C8"/>
    <w:rsid w:val="00BA2A1F"/>
    <w:rsid w:val="00BA2BD7"/>
    <w:rsid w:val="00BA55C7"/>
    <w:rsid w:val="00BA7371"/>
    <w:rsid w:val="00BB02CE"/>
    <w:rsid w:val="00BB0699"/>
    <w:rsid w:val="00BB1F8C"/>
    <w:rsid w:val="00BB22A5"/>
    <w:rsid w:val="00BB38CC"/>
    <w:rsid w:val="00BB39F6"/>
    <w:rsid w:val="00BB4584"/>
    <w:rsid w:val="00BB4CE9"/>
    <w:rsid w:val="00BB5078"/>
    <w:rsid w:val="00BB5DF8"/>
    <w:rsid w:val="00BB6AA2"/>
    <w:rsid w:val="00BB7FF6"/>
    <w:rsid w:val="00BC5A9F"/>
    <w:rsid w:val="00BC6958"/>
    <w:rsid w:val="00BC6E19"/>
    <w:rsid w:val="00BD3153"/>
    <w:rsid w:val="00BD4566"/>
    <w:rsid w:val="00BD4822"/>
    <w:rsid w:val="00BD61DE"/>
    <w:rsid w:val="00BD660E"/>
    <w:rsid w:val="00BD783E"/>
    <w:rsid w:val="00BE04EA"/>
    <w:rsid w:val="00BE129F"/>
    <w:rsid w:val="00BE207A"/>
    <w:rsid w:val="00BE24C4"/>
    <w:rsid w:val="00BE38F4"/>
    <w:rsid w:val="00BE3EC3"/>
    <w:rsid w:val="00BE55D3"/>
    <w:rsid w:val="00BE562D"/>
    <w:rsid w:val="00BE7114"/>
    <w:rsid w:val="00BF0869"/>
    <w:rsid w:val="00BF267F"/>
    <w:rsid w:val="00BF45EB"/>
    <w:rsid w:val="00BF6ABB"/>
    <w:rsid w:val="00BF72A2"/>
    <w:rsid w:val="00C008DC"/>
    <w:rsid w:val="00C02135"/>
    <w:rsid w:val="00C025BC"/>
    <w:rsid w:val="00C03536"/>
    <w:rsid w:val="00C03893"/>
    <w:rsid w:val="00C0423B"/>
    <w:rsid w:val="00C04FF5"/>
    <w:rsid w:val="00C057A0"/>
    <w:rsid w:val="00C10066"/>
    <w:rsid w:val="00C112C3"/>
    <w:rsid w:val="00C116E3"/>
    <w:rsid w:val="00C117EF"/>
    <w:rsid w:val="00C11817"/>
    <w:rsid w:val="00C148E3"/>
    <w:rsid w:val="00C14921"/>
    <w:rsid w:val="00C157EF"/>
    <w:rsid w:val="00C162E5"/>
    <w:rsid w:val="00C16F18"/>
    <w:rsid w:val="00C206CE"/>
    <w:rsid w:val="00C22642"/>
    <w:rsid w:val="00C24982"/>
    <w:rsid w:val="00C254AA"/>
    <w:rsid w:val="00C25F46"/>
    <w:rsid w:val="00C262DD"/>
    <w:rsid w:val="00C26CFA"/>
    <w:rsid w:val="00C325D5"/>
    <w:rsid w:val="00C326E6"/>
    <w:rsid w:val="00C33159"/>
    <w:rsid w:val="00C357B2"/>
    <w:rsid w:val="00C35D44"/>
    <w:rsid w:val="00C3710B"/>
    <w:rsid w:val="00C37E38"/>
    <w:rsid w:val="00C40E0F"/>
    <w:rsid w:val="00C40E29"/>
    <w:rsid w:val="00C4278C"/>
    <w:rsid w:val="00C4332B"/>
    <w:rsid w:val="00C44A4C"/>
    <w:rsid w:val="00C45256"/>
    <w:rsid w:val="00C45496"/>
    <w:rsid w:val="00C45EA4"/>
    <w:rsid w:val="00C46071"/>
    <w:rsid w:val="00C4679A"/>
    <w:rsid w:val="00C505E6"/>
    <w:rsid w:val="00C50C82"/>
    <w:rsid w:val="00C50CEA"/>
    <w:rsid w:val="00C50E84"/>
    <w:rsid w:val="00C50F73"/>
    <w:rsid w:val="00C5102B"/>
    <w:rsid w:val="00C51616"/>
    <w:rsid w:val="00C54632"/>
    <w:rsid w:val="00C5670A"/>
    <w:rsid w:val="00C567B3"/>
    <w:rsid w:val="00C57860"/>
    <w:rsid w:val="00C617E7"/>
    <w:rsid w:val="00C61995"/>
    <w:rsid w:val="00C6513F"/>
    <w:rsid w:val="00C658A0"/>
    <w:rsid w:val="00C67134"/>
    <w:rsid w:val="00C67221"/>
    <w:rsid w:val="00C6757A"/>
    <w:rsid w:val="00C677C0"/>
    <w:rsid w:val="00C67BB4"/>
    <w:rsid w:val="00C75CED"/>
    <w:rsid w:val="00C7662F"/>
    <w:rsid w:val="00C76979"/>
    <w:rsid w:val="00C80E42"/>
    <w:rsid w:val="00C823BA"/>
    <w:rsid w:val="00C8327A"/>
    <w:rsid w:val="00C835FA"/>
    <w:rsid w:val="00C8406D"/>
    <w:rsid w:val="00C846BC"/>
    <w:rsid w:val="00C86E0C"/>
    <w:rsid w:val="00C91706"/>
    <w:rsid w:val="00C97C48"/>
    <w:rsid w:val="00CA304C"/>
    <w:rsid w:val="00CA3A76"/>
    <w:rsid w:val="00CA42A9"/>
    <w:rsid w:val="00CA5B8A"/>
    <w:rsid w:val="00CA673A"/>
    <w:rsid w:val="00CB1FF3"/>
    <w:rsid w:val="00CB555D"/>
    <w:rsid w:val="00CB59FC"/>
    <w:rsid w:val="00CB6538"/>
    <w:rsid w:val="00CB6E93"/>
    <w:rsid w:val="00CB773C"/>
    <w:rsid w:val="00CC2276"/>
    <w:rsid w:val="00CC3400"/>
    <w:rsid w:val="00CC42D8"/>
    <w:rsid w:val="00CC4FDC"/>
    <w:rsid w:val="00CC5845"/>
    <w:rsid w:val="00CC59A1"/>
    <w:rsid w:val="00CC6265"/>
    <w:rsid w:val="00CD0EC8"/>
    <w:rsid w:val="00CD1353"/>
    <w:rsid w:val="00CD1FFC"/>
    <w:rsid w:val="00CD26A0"/>
    <w:rsid w:val="00CD2984"/>
    <w:rsid w:val="00CD6AC9"/>
    <w:rsid w:val="00CD7664"/>
    <w:rsid w:val="00CD7A9A"/>
    <w:rsid w:val="00CE2815"/>
    <w:rsid w:val="00CE31D2"/>
    <w:rsid w:val="00CE3A99"/>
    <w:rsid w:val="00CE3DA3"/>
    <w:rsid w:val="00CE43A1"/>
    <w:rsid w:val="00CE4FB0"/>
    <w:rsid w:val="00CE5906"/>
    <w:rsid w:val="00CF08F9"/>
    <w:rsid w:val="00CF3322"/>
    <w:rsid w:val="00CF3A79"/>
    <w:rsid w:val="00CF4926"/>
    <w:rsid w:val="00CF5A40"/>
    <w:rsid w:val="00CF6019"/>
    <w:rsid w:val="00CF635B"/>
    <w:rsid w:val="00CF6666"/>
    <w:rsid w:val="00CF6CCD"/>
    <w:rsid w:val="00CF7BE4"/>
    <w:rsid w:val="00D00360"/>
    <w:rsid w:val="00D00752"/>
    <w:rsid w:val="00D02293"/>
    <w:rsid w:val="00D026ED"/>
    <w:rsid w:val="00D02CCE"/>
    <w:rsid w:val="00D02DE0"/>
    <w:rsid w:val="00D05A0B"/>
    <w:rsid w:val="00D129EA"/>
    <w:rsid w:val="00D20B59"/>
    <w:rsid w:val="00D21DA3"/>
    <w:rsid w:val="00D22B29"/>
    <w:rsid w:val="00D235B9"/>
    <w:rsid w:val="00D23CE5"/>
    <w:rsid w:val="00D250B4"/>
    <w:rsid w:val="00D3070B"/>
    <w:rsid w:val="00D31AEA"/>
    <w:rsid w:val="00D33C3E"/>
    <w:rsid w:val="00D33EE7"/>
    <w:rsid w:val="00D34D35"/>
    <w:rsid w:val="00D36200"/>
    <w:rsid w:val="00D37930"/>
    <w:rsid w:val="00D37F69"/>
    <w:rsid w:val="00D416B5"/>
    <w:rsid w:val="00D41C39"/>
    <w:rsid w:val="00D45832"/>
    <w:rsid w:val="00D50648"/>
    <w:rsid w:val="00D510A8"/>
    <w:rsid w:val="00D5144E"/>
    <w:rsid w:val="00D51829"/>
    <w:rsid w:val="00D52A54"/>
    <w:rsid w:val="00D52FC7"/>
    <w:rsid w:val="00D5369F"/>
    <w:rsid w:val="00D54176"/>
    <w:rsid w:val="00D54E1B"/>
    <w:rsid w:val="00D55101"/>
    <w:rsid w:val="00D5562F"/>
    <w:rsid w:val="00D575DE"/>
    <w:rsid w:val="00D61EDE"/>
    <w:rsid w:val="00D6301B"/>
    <w:rsid w:val="00D638CF"/>
    <w:rsid w:val="00D63DEB"/>
    <w:rsid w:val="00D64A57"/>
    <w:rsid w:val="00D65996"/>
    <w:rsid w:val="00D65EC7"/>
    <w:rsid w:val="00D66925"/>
    <w:rsid w:val="00D66CFC"/>
    <w:rsid w:val="00D66F8E"/>
    <w:rsid w:val="00D67C35"/>
    <w:rsid w:val="00D7152A"/>
    <w:rsid w:val="00D736A7"/>
    <w:rsid w:val="00D81B40"/>
    <w:rsid w:val="00D8287C"/>
    <w:rsid w:val="00D8321D"/>
    <w:rsid w:val="00D84310"/>
    <w:rsid w:val="00D84798"/>
    <w:rsid w:val="00D847A8"/>
    <w:rsid w:val="00D86E8E"/>
    <w:rsid w:val="00D905AC"/>
    <w:rsid w:val="00D91E10"/>
    <w:rsid w:val="00D94731"/>
    <w:rsid w:val="00D94B3C"/>
    <w:rsid w:val="00DA01F7"/>
    <w:rsid w:val="00DA1728"/>
    <w:rsid w:val="00DA38A0"/>
    <w:rsid w:val="00DA3BA7"/>
    <w:rsid w:val="00DA42A1"/>
    <w:rsid w:val="00DA6598"/>
    <w:rsid w:val="00DA6D7A"/>
    <w:rsid w:val="00DB0019"/>
    <w:rsid w:val="00DB3BC6"/>
    <w:rsid w:val="00DB68FC"/>
    <w:rsid w:val="00DB7B15"/>
    <w:rsid w:val="00DC0946"/>
    <w:rsid w:val="00DC0B2F"/>
    <w:rsid w:val="00DC0E63"/>
    <w:rsid w:val="00DC1442"/>
    <w:rsid w:val="00DC166D"/>
    <w:rsid w:val="00DC1734"/>
    <w:rsid w:val="00DC1AAE"/>
    <w:rsid w:val="00DC1FDE"/>
    <w:rsid w:val="00DC277B"/>
    <w:rsid w:val="00DC28CF"/>
    <w:rsid w:val="00DC3032"/>
    <w:rsid w:val="00DC5BD5"/>
    <w:rsid w:val="00DC661C"/>
    <w:rsid w:val="00DC67BA"/>
    <w:rsid w:val="00DD07C2"/>
    <w:rsid w:val="00DD66B7"/>
    <w:rsid w:val="00DD70CF"/>
    <w:rsid w:val="00DE0900"/>
    <w:rsid w:val="00DE13DE"/>
    <w:rsid w:val="00DE1EB1"/>
    <w:rsid w:val="00DE36AE"/>
    <w:rsid w:val="00DF1AE6"/>
    <w:rsid w:val="00DF2550"/>
    <w:rsid w:val="00DF3144"/>
    <w:rsid w:val="00DF3662"/>
    <w:rsid w:val="00DF4DB3"/>
    <w:rsid w:val="00DF5939"/>
    <w:rsid w:val="00DF6430"/>
    <w:rsid w:val="00DF6EEB"/>
    <w:rsid w:val="00DF6F1F"/>
    <w:rsid w:val="00DF6F95"/>
    <w:rsid w:val="00DF7241"/>
    <w:rsid w:val="00E03490"/>
    <w:rsid w:val="00E068AA"/>
    <w:rsid w:val="00E0779A"/>
    <w:rsid w:val="00E10FC9"/>
    <w:rsid w:val="00E11B26"/>
    <w:rsid w:val="00E11BA4"/>
    <w:rsid w:val="00E1293B"/>
    <w:rsid w:val="00E1334D"/>
    <w:rsid w:val="00E13E80"/>
    <w:rsid w:val="00E13EC1"/>
    <w:rsid w:val="00E1412E"/>
    <w:rsid w:val="00E161C5"/>
    <w:rsid w:val="00E16BD1"/>
    <w:rsid w:val="00E2023A"/>
    <w:rsid w:val="00E20880"/>
    <w:rsid w:val="00E21883"/>
    <w:rsid w:val="00E22C8E"/>
    <w:rsid w:val="00E26579"/>
    <w:rsid w:val="00E31900"/>
    <w:rsid w:val="00E32DCB"/>
    <w:rsid w:val="00E33B7E"/>
    <w:rsid w:val="00E3485D"/>
    <w:rsid w:val="00E35F5A"/>
    <w:rsid w:val="00E3630B"/>
    <w:rsid w:val="00E36679"/>
    <w:rsid w:val="00E402BD"/>
    <w:rsid w:val="00E4040D"/>
    <w:rsid w:val="00E40BF7"/>
    <w:rsid w:val="00E43A75"/>
    <w:rsid w:val="00E4416C"/>
    <w:rsid w:val="00E460E1"/>
    <w:rsid w:val="00E4618B"/>
    <w:rsid w:val="00E478C8"/>
    <w:rsid w:val="00E4790A"/>
    <w:rsid w:val="00E47DE8"/>
    <w:rsid w:val="00E516F1"/>
    <w:rsid w:val="00E51BCA"/>
    <w:rsid w:val="00E549CE"/>
    <w:rsid w:val="00E56170"/>
    <w:rsid w:val="00E56A41"/>
    <w:rsid w:val="00E56ED2"/>
    <w:rsid w:val="00E57084"/>
    <w:rsid w:val="00E6005F"/>
    <w:rsid w:val="00E60D40"/>
    <w:rsid w:val="00E611C9"/>
    <w:rsid w:val="00E6153E"/>
    <w:rsid w:val="00E62F8B"/>
    <w:rsid w:val="00E64073"/>
    <w:rsid w:val="00E64F0D"/>
    <w:rsid w:val="00E64FE1"/>
    <w:rsid w:val="00E65C4F"/>
    <w:rsid w:val="00E66D33"/>
    <w:rsid w:val="00E74866"/>
    <w:rsid w:val="00E754CA"/>
    <w:rsid w:val="00E75526"/>
    <w:rsid w:val="00E77DB7"/>
    <w:rsid w:val="00E81062"/>
    <w:rsid w:val="00E81E83"/>
    <w:rsid w:val="00E87BA1"/>
    <w:rsid w:val="00E906C5"/>
    <w:rsid w:val="00E9131D"/>
    <w:rsid w:val="00E918A8"/>
    <w:rsid w:val="00E927BA"/>
    <w:rsid w:val="00E931CA"/>
    <w:rsid w:val="00E95191"/>
    <w:rsid w:val="00E95772"/>
    <w:rsid w:val="00E959D8"/>
    <w:rsid w:val="00EA00F4"/>
    <w:rsid w:val="00EA0EB8"/>
    <w:rsid w:val="00EA14BC"/>
    <w:rsid w:val="00EA3678"/>
    <w:rsid w:val="00EA4708"/>
    <w:rsid w:val="00EA4D45"/>
    <w:rsid w:val="00EA6564"/>
    <w:rsid w:val="00EA6BAB"/>
    <w:rsid w:val="00EB0E9F"/>
    <w:rsid w:val="00EB2DD9"/>
    <w:rsid w:val="00EB4FC7"/>
    <w:rsid w:val="00EB6ACC"/>
    <w:rsid w:val="00EC4838"/>
    <w:rsid w:val="00EC4A2D"/>
    <w:rsid w:val="00EC584D"/>
    <w:rsid w:val="00EC5906"/>
    <w:rsid w:val="00EC5D0A"/>
    <w:rsid w:val="00ED044E"/>
    <w:rsid w:val="00ED197C"/>
    <w:rsid w:val="00ED2371"/>
    <w:rsid w:val="00ED2813"/>
    <w:rsid w:val="00ED2852"/>
    <w:rsid w:val="00ED33D5"/>
    <w:rsid w:val="00ED4DB3"/>
    <w:rsid w:val="00ED77B7"/>
    <w:rsid w:val="00ED77F8"/>
    <w:rsid w:val="00ED78BC"/>
    <w:rsid w:val="00EE2A78"/>
    <w:rsid w:val="00EE38F5"/>
    <w:rsid w:val="00EE3BFA"/>
    <w:rsid w:val="00EE4471"/>
    <w:rsid w:val="00EE5A5F"/>
    <w:rsid w:val="00EE6261"/>
    <w:rsid w:val="00EE7311"/>
    <w:rsid w:val="00EE7B7B"/>
    <w:rsid w:val="00EF04D8"/>
    <w:rsid w:val="00EF0B48"/>
    <w:rsid w:val="00EF2967"/>
    <w:rsid w:val="00EF406B"/>
    <w:rsid w:val="00EF584A"/>
    <w:rsid w:val="00EF61FB"/>
    <w:rsid w:val="00F01E6E"/>
    <w:rsid w:val="00F02D6D"/>
    <w:rsid w:val="00F0363C"/>
    <w:rsid w:val="00F03C8A"/>
    <w:rsid w:val="00F042C7"/>
    <w:rsid w:val="00F044D5"/>
    <w:rsid w:val="00F05390"/>
    <w:rsid w:val="00F062C1"/>
    <w:rsid w:val="00F07010"/>
    <w:rsid w:val="00F07ACA"/>
    <w:rsid w:val="00F11A25"/>
    <w:rsid w:val="00F12554"/>
    <w:rsid w:val="00F12E6B"/>
    <w:rsid w:val="00F12F21"/>
    <w:rsid w:val="00F12FAA"/>
    <w:rsid w:val="00F13FB9"/>
    <w:rsid w:val="00F145B8"/>
    <w:rsid w:val="00F147AD"/>
    <w:rsid w:val="00F16AAB"/>
    <w:rsid w:val="00F16CFD"/>
    <w:rsid w:val="00F17979"/>
    <w:rsid w:val="00F205AA"/>
    <w:rsid w:val="00F221F5"/>
    <w:rsid w:val="00F2272B"/>
    <w:rsid w:val="00F247BD"/>
    <w:rsid w:val="00F24CB4"/>
    <w:rsid w:val="00F26289"/>
    <w:rsid w:val="00F26FF5"/>
    <w:rsid w:val="00F31B3C"/>
    <w:rsid w:val="00F336B5"/>
    <w:rsid w:val="00F344A8"/>
    <w:rsid w:val="00F3469C"/>
    <w:rsid w:val="00F35942"/>
    <w:rsid w:val="00F4310D"/>
    <w:rsid w:val="00F45EFF"/>
    <w:rsid w:val="00F50A8C"/>
    <w:rsid w:val="00F5255E"/>
    <w:rsid w:val="00F530AA"/>
    <w:rsid w:val="00F53DB0"/>
    <w:rsid w:val="00F55240"/>
    <w:rsid w:val="00F558BF"/>
    <w:rsid w:val="00F57753"/>
    <w:rsid w:val="00F579C8"/>
    <w:rsid w:val="00F57EC2"/>
    <w:rsid w:val="00F6094A"/>
    <w:rsid w:val="00F61113"/>
    <w:rsid w:val="00F62B89"/>
    <w:rsid w:val="00F62C49"/>
    <w:rsid w:val="00F64002"/>
    <w:rsid w:val="00F66BB9"/>
    <w:rsid w:val="00F6764C"/>
    <w:rsid w:val="00F70E99"/>
    <w:rsid w:val="00F71A04"/>
    <w:rsid w:val="00F71E92"/>
    <w:rsid w:val="00F74801"/>
    <w:rsid w:val="00F7787D"/>
    <w:rsid w:val="00F77B4F"/>
    <w:rsid w:val="00F81154"/>
    <w:rsid w:val="00F83072"/>
    <w:rsid w:val="00F8387A"/>
    <w:rsid w:val="00F84592"/>
    <w:rsid w:val="00F84CDA"/>
    <w:rsid w:val="00F85506"/>
    <w:rsid w:val="00F85731"/>
    <w:rsid w:val="00F85F6F"/>
    <w:rsid w:val="00F8644C"/>
    <w:rsid w:val="00F86A52"/>
    <w:rsid w:val="00F97839"/>
    <w:rsid w:val="00F97EE2"/>
    <w:rsid w:val="00FA2F88"/>
    <w:rsid w:val="00FA361A"/>
    <w:rsid w:val="00FA3FB3"/>
    <w:rsid w:val="00FB22FF"/>
    <w:rsid w:val="00FB486C"/>
    <w:rsid w:val="00FB4C3E"/>
    <w:rsid w:val="00FB4FCB"/>
    <w:rsid w:val="00FB5258"/>
    <w:rsid w:val="00FB5267"/>
    <w:rsid w:val="00FB6919"/>
    <w:rsid w:val="00FB767B"/>
    <w:rsid w:val="00FC038F"/>
    <w:rsid w:val="00FC0673"/>
    <w:rsid w:val="00FC11F3"/>
    <w:rsid w:val="00FC1CE9"/>
    <w:rsid w:val="00FC5136"/>
    <w:rsid w:val="00FC544C"/>
    <w:rsid w:val="00FC5E9E"/>
    <w:rsid w:val="00FC63D6"/>
    <w:rsid w:val="00FD1956"/>
    <w:rsid w:val="00FD1B7D"/>
    <w:rsid w:val="00FD32BA"/>
    <w:rsid w:val="00FD39A7"/>
    <w:rsid w:val="00FD46AF"/>
    <w:rsid w:val="00FD5199"/>
    <w:rsid w:val="00FD6129"/>
    <w:rsid w:val="00FD6D46"/>
    <w:rsid w:val="00FD72EC"/>
    <w:rsid w:val="00FE07BF"/>
    <w:rsid w:val="00FE0AB4"/>
    <w:rsid w:val="00FE22FC"/>
    <w:rsid w:val="00FE4986"/>
    <w:rsid w:val="00FF1256"/>
    <w:rsid w:val="00FF203B"/>
    <w:rsid w:val="00FF28C1"/>
    <w:rsid w:val="00FF4274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5">
      <o:colormru v:ext="edit" colors="#ca184b"/>
      <o:colormenu v:ext="edit" fillcolor="#ca184b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5670A"/>
  </w:style>
  <w:style w:type="paragraph" w:styleId="1">
    <w:name w:val="heading 1"/>
    <w:basedOn w:val="a"/>
    <w:next w:val="a"/>
    <w:link w:val="10"/>
    <w:uiPriority w:val="9"/>
    <w:qFormat/>
    <w:rsid w:val="00C5670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qFormat/>
    <w:rsid w:val="00C5670A"/>
    <w:pPr>
      <w:keepNext/>
      <w:ind w:left="142" w:hanging="142"/>
      <w:jc w:val="both"/>
      <w:outlineLvl w:val="1"/>
    </w:pPr>
    <w:rPr>
      <w:sz w:val="24"/>
    </w:rPr>
  </w:style>
  <w:style w:type="paragraph" w:styleId="30">
    <w:name w:val="heading 3"/>
    <w:basedOn w:val="a"/>
    <w:next w:val="a"/>
    <w:qFormat/>
    <w:rsid w:val="00C5670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5670A"/>
    <w:pPr>
      <w:keepNext/>
      <w:ind w:left="254" w:hanging="142"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C5670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5670A"/>
    <w:pPr>
      <w:keepNext/>
      <w:spacing w:before="120"/>
      <w:jc w:val="both"/>
      <w:outlineLvl w:val="5"/>
    </w:pPr>
    <w:rPr>
      <w:b/>
      <w:sz w:val="24"/>
    </w:rPr>
  </w:style>
  <w:style w:type="paragraph" w:styleId="7">
    <w:name w:val="heading 7"/>
    <w:aliases w:val="Шапка1"/>
    <w:basedOn w:val="a"/>
    <w:next w:val="a"/>
    <w:qFormat/>
    <w:rsid w:val="00C5670A"/>
    <w:pPr>
      <w:keepNext/>
      <w:jc w:val="center"/>
      <w:outlineLvl w:val="6"/>
    </w:pPr>
    <w:rPr>
      <w:i/>
      <w:sz w:val="28"/>
    </w:rPr>
  </w:style>
  <w:style w:type="paragraph" w:styleId="8">
    <w:name w:val="heading 8"/>
    <w:basedOn w:val="a"/>
    <w:next w:val="a"/>
    <w:qFormat/>
    <w:rsid w:val="00C5670A"/>
    <w:pPr>
      <w:keepNext/>
      <w:ind w:right="-1134"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C5670A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5670A"/>
    <w:pPr>
      <w:keepNext/>
      <w:widowControl w:val="0"/>
      <w:tabs>
        <w:tab w:val="left" w:pos="4428"/>
      </w:tabs>
      <w:jc w:val="center"/>
    </w:pPr>
    <w:rPr>
      <w:rFonts w:ascii="Wide Latin" w:eastAsia="Wide Latin" w:hAnsi="Wide Latin"/>
      <w:sz w:val="24"/>
    </w:rPr>
  </w:style>
  <w:style w:type="paragraph" w:styleId="20">
    <w:name w:val="Body Text 2"/>
    <w:basedOn w:val="a"/>
    <w:semiHidden/>
    <w:rsid w:val="00C5670A"/>
    <w:rPr>
      <w:sz w:val="24"/>
    </w:rPr>
  </w:style>
  <w:style w:type="paragraph" w:styleId="31">
    <w:name w:val="Body Text Indent 3"/>
    <w:basedOn w:val="a"/>
    <w:link w:val="32"/>
    <w:semiHidden/>
    <w:rsid w:val="00C5670A"/>
    <w:pPr>
      <w:ind w:firstLine="709"/>
      <w:jc w:val="both"/>
    </w:pPr>
    <w:rPr>
      <w:snapToGrid w:val="0"/>
      <w:sz w:val="24"/>
    </w:rPr>
  </w:style>
  <w:style w:type="paragraph" w:styleId="a3">
    <w:name w:val="footnote text"/>
    <w:basedOn w:val="a"/>
    <w:link w:val="a4"/>
    <w:rsid w:val="00C5670A"/>
  </w:style>
  <w:style w:type="paragraph" w:styleId="a5">
    <w:name w:val="Title"/>
    <w:basedOn w:val="a"/>
    <w:qFormat/>
    <w:rsid w:val="00C5670A"/>
    <w:pPr>
      <w:jc w:val="center"/>
    </w:pPr>
    <w:rPr>
      <w:sz w:val="24"/>
    </w:rPr>
  </w:style>
  <w:style w:type="paragraph" w:styleId="a6">
    <w:name w:val="Body Text Indent"/>
    <w:basedOn w:val="a"/>
    <w:link w:val="a7"/>
    <w:rsid w:val="00C5670A"/>
    <w:pPr>
      <w:ind w:firstLine="709"/>
      <w:jc w:val="center"/>
    </w:pPr>
    <w:rPr>
      <w:sz w:val="24"/>
    </w:rPr>
  </w:style>
  <w:style w:type="paragraph" w:styleId="a8">
    <w:name w:val="Body Text"/>
    <w:basedOn w:val="a"/>
    <w:rsid w:val="00C5670A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uiPriority w:val="99"/>
    <w:semiHidden/>
    <w:rsid w:val="00C5670A"/>
    <w:pPr>
      <w:ind w:firstLine="709"/>
      <w:jc w:val="center"/>
    </w:pPr>
    <w:rPr>
      <w:b/>
      <w:sz w:val="32"/>
    </w:rPr>
  </w:style>
  <w:style w:type="character" w:styleId="a9">
    <w:name w:val="footnote reference"/>
    <w:basedOn w:val="a0"/>
    <w:semiHidden/>
    <w:rsid w:val="00C5670A"/>
    <w:rPr>
      <w:vertAlign w:val="superscript"/>
    </w:rPr>
  </w:style>
  <w:style w:type="paragraph" w:styleId="aa">
    <w:name w:val="caption"/>
    <w:basedOn w:val="a"/>
    <w:next w:val="a"/>
    <w:uiPriority w:val="35"/>
    <w:qFormat/>
    <w:rsid w:val="00C5670A"/>
    <w:pPr>
      <w:spacing w:before="720"/>
      <w:jc w:val="center"/>
    </w:pPr>
    <w:rPr>
      <w:b/>
      <w:sz w:val="24"/>
    </w:rPr>
  </w:style>
  <w:style w:type="character" w:styleId="ab">
    <w:name w:val="page number"/>
    <w:basedOn w:val="a0"/>
    <w:semiHidden/>
    <w:rsid w:val="00C5670A"/>
  </w:style>
  <w:style w:type="paragraph" w:styleId="ac">
    <w:name w:val="header"/>
    <w:aliases w:val="ВерхКолонтитул"/>
    <w:basedOn w:val="a"/>
    <w:link w:val="ad"/>
    <w:uiPriority w:val="99"/>
    <w:rsid w:val="00C5670A"/>
    <w:pPr>
      <w:widowControl w:val="0"/>
      <w:tabs>
        <w:tab w:val="center" w:pos="4153"/>
        <w:tab w:val="right" w:pos="8306"/>
      </w:tabs>
      <w:jc w:val="center"/>
    </w:pPr>
    <w:rPr>
      <w:rFonts w:ascii="Courier New" w:eastAsia="Wide Latin" w:hAnsi="Courier New"/>
      <w:sz w:val="24"/>
    </w:rPr>
  </w:style>
  <w:style w:type="paragraph" w:styleId="ae">
    <w:name w:val="footer"/>
    <w:basedOn w:val="a"/>
    <w:link w:val="af"/>
    <w:uiPriority w:val="99"/>
    <w:rsid w:val="00C5670A"/>
    <w:pPr>
      <w:tabs>
        <w:tab w:val="center" w:pos="4153"/>
        <w:tab w:val="right" w:pos="8306"/>
      </w:tabs>
    </w:pPr>
  </w:style>
  <w:style w:type="paragraph" w:styleId="af0">
    <w:name w:val="Document Map"/>
    <w:basedOn w:val="a"/>
    <w:semiHidden/>
    <w:rsid w:val="00C5670A"/>
    <w:pPr>
      <w:shd w:val="clear" w:color="auto" w:fill="000080"/>
    </w:pPr>
    <w:rPr>
      <w:rFonts w:ascii="Tahoma" w:hAnsi="Tahoma"/>
    </w:rPr>
  </w:style>
  <w:style w:type="paragraph" w:customStyle="1" w:styleId="af1">
    <w:name w:val="Заголграф"/>
    <w:basedOn w:val="30"/>
    <w:rsid w:val="00C5670A"/>
    <w:pPr>
      <w:spacing w:before="120" w:after="240"/>
      <w:jc w:val="center"/>
      <w:outlineLvl w:val="9"/>
    </w:pPr>
    <w:rPr>
      <w:b/>
      <w:sz w:val="22"/>
    </w:rPr>
  </w:style>
  <w:style w:type="paragraph" w:styleId="12">
    <w:name w:val="toc 1"/>
    <w:basedOn w:val="a"/>
    <w:next w:val="a"/>
    <w:autoRedefine/>
    <w:uiPriority w:val="39"/>
    <w:rsid w:val="001140E4"/>
    <w:pPr>
      <w:tabs>
        <w:tab w:val="right" w:leader="dot" w:pos="9639"/>
      </w:tabs>
      <w:spacing w:before="40" w:line="228" w:lineRule="auto"/>
    </w:pPr>
    <w:rPr>
      <w:caps/>
      <w:szCs w:val="24"/>
    </w:rPr>
  </w:style>
  <w:style w:type="paragraph" w:styleId="23">
    <w:name w:val="toc 2"/>
    <w:basedOn w:val="a"/>
    <w:next w:val="a"/>
    <w:autoRedefine/>
    <w:uiPriority w:val="39"/>
    <w:rsid w:val="001140E4"/>
    <w:pPr>
      <w:tabs>
        <w:tab w:val="right" w:leader="dot" w:pos="9639"/>
        <w:tab w:val="right" w:leader="dot" w:pos="9781"/>
      </w:tabs>
      <w:spacing w:before="40" w:line="228" w:lineRule="auto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rsid w:val="00C5670A"/>
    <w:pPr>
      <w:ind w:left="400"/>
    </w:pPr>
    <w:rPr>
      <w:i/>
      <w:iCs/>
      <w:szCs w:val="24"/>
    </w:rPr>
  </w:style>
  <w:style w:type="paragraph" w:styleId="40">
    <w:name w:val="toc 4"/>
    <w:basedOn w:val="a"/>
    <w:next w:val="a"/>
    <w:autoRedefine/>
    <w:semiHidden/>
    <w:rsid w:val="00C5670A"/>
    <w:pPr>
      <w:ind w:left="600"/>
    </w:pPr>
    <w:rPr>
      <w:szCs w:val="21"/>
    </w:rPr>
  </w:style>
  <w:style w:type="paragraph" w:styleId="50">
    <w:name w:val="toc 5"/>
    <w:basedOn w:val="a"/>
    <w:next w:val="a"/>
    <w:autoRedefine/>
    <w:semiHidden/>
    <w:rsid w:val="00C5670A"/>
    <w:pPr>
      <w:ind w:left="800"/>
    </w:pPr>
    <w:rPr>
      <w:szCs w:val="21"/>
    </w:rPr>
  </w:style>
  <w:style w:type="paragraph" w:styleId="60">
    <w:name w:val="toc 6"/>
    <w:basedOn w:val="a"/>
    <w:next w:val="a"/>
    <w:autoRedefine/>
    <w:semiHidden/>
    <w:rsid w:val="00C5670A"/>
    <w:pPr>
      <w:ind w:left="1000"/>
    </w:pPr>
    <w:rPr>
      <w:szCs w:val="21"/>
    </w:rPr>
  </w:style>
  <w:style w:type="paragraph" w:styleId="70">
    <w:name w:val="toc 7"/>
    <w:basedOn w:val="a"/>
    <w:next w:val="a"/>
    <w:autoRedefine/>
    <w:semiHidden/>
    <w:rsid w:val="00C5670A"/>
    <w:pPr>
      <w:ind w:left="1200"/>
    </w:pPr>
    <w:rPr>
      <w:szCs w:val="21"/>
    </w:rPr>
  </w:style>
  <w:style w:type="paragraph" w:styleId="80">
    <w:name w:val="toc 8"/>
    <w:basedOn w:val="a"/>
    <w:next w:val="a"/>
    <w:autoRedefine/>
    <w:semiHidden/>
    <w:rsid w:val="00C5670A"/>
    <w:pPr>
      <w:ind w:left="1400"/>
    </w:pPr>
    <w:rPr>
      <w:szCs w:val="21"/>
    </w:rPr>
  </w:style>
  <w:style w:type="paragraph" w:styleId="90">
    <w:name w:val="toc 9"/>
    <w:basedOn w:val="a"/>
    <w:next w:val="a"/>
    <w:autoRedefine/>
    <w:semiHidden/>
    <w:rsid w:val="00C5670A"/>
    <w:pPr>
      <w:ind w:left="1600"/>
    </w:pPr>
    <w:rPr>
      <w:szCs w:val="21"/>
    </w:rPr>
  </w:style>
  <w:style w:type="paragraph" w:styleId="13">
    <w:name w:val="index 1"/>
    <w:basedOn w:val="a"/>
    <w:next w:val="a"/>
    <w:autoRedefine/>
    <w:semiHidden/>
    <w:rsid w:val="00C5670A"/>
    <w:pPr>
      <w:ind w:left="200" w:hanging="200"/>
    </w:pPr>
    <w:rPr>
      <w:sz w:val="18"/>
    </w:rPr>
  </w:style>
  <w:style w:type="paragraph" w:styleId="24">
    <w:name w:val="index 2"/>
    <w:basedOn w:val="a"/>
    <w:next w:val="a"/>
    <w:autoRedefine/>
    <w:semiHidden/>
    <w:rsid w:val="00C5670A"/>
    <w:pPr>
      <w:ind w:left="400" w:hanging="200"/>
    </w:pPr>
    <w:rPr>
      <w:sz w:val="18"/>
    </w:rPr>
  </w:style>
  <w:style w:type="paragraph" w:styleId="34">
    <w:name w:val="index 3"/>
    <w:basedOn w:val="a"/>
    <w:next w:val="a"/>
    <w:autoRedefine/>
    <w:semiHidden/>
    <w:rsid w:val="00C5670A"/>
    <w:pPr>
      <w:ind w:left="600" w:hanging="200"/>
    </w:pPr>
    <w:rPr>
      <w:sz w:val="18"/>
    </w:rPr>
  </w:style>
  <w:style w:type="paragraph" w:styleId="41">
    <w:name w:val="index 4"/>
    <w:basedOn w:val="a"/>
    <w:next w:val="a"/>
    <w:autoRedefine/>
    <w:semiHidden/>
    <w:rsid w:val="00C5670A"/>
    <w:pPr>
      <w:ind w:left="800" w:hanging="200"/>
    </w:pPr>
    <w:rPr>
      <w:sz w:val="18"/>
    </w:rPr>
  </w:style>
  <w:style w:type="paragraph" w:styleId="51">
    <w:name w:val="index 5"/>
    <w:basedOn w:val="a"/>
    <w:next w:val="a"/>
    <w:autoRedefine/>
    <w:semiHidden/>
    <w:rsid w:val="00C5670A"/>
    <w:pPr>
      <w:ind w:left="1000" w:hanging="200"/>
    </w:pPr>
    <w:rPr>
      <w:sz w:val="18"/>
    </w:rPr>
  </w:style>
  <w:style w:type="paragraph" w:styleId="61">
    <w:name w:val="index 6"/>
    <w:basedOn w:val="a"/>
    <w:next w:val="a"/>
    <w:autoRedefine/>
    <w:semiHidden/>
    <w:rsid w:val="00C5670A"/>
    <w:pPr>
      <w:ind w:left="1200" w:hanging="200"/>
    </w:pPr>
    <w:rPr>
      <w:sz w:val="18"/>
    </w:rPr>
  </w:style>
  <w:style w:type="paragraph" w:styleId="71">
    <w:name w:val="index 7"/>
    <w:basedOn w:val="a"/>
    <w:next w:val="a"/>
    <w:autoRedefine/>
    <w:semiHidden/>
    <w:rsid w:val="00C5670A"/>
    <w:pPr>
      <w:ind w:left="1400" w:hanging="200"/>
    </w:pPr>
    <w:rPr>
      <w:sz w:val="18"/>
    </w:rPr>
  </w:style>
  <w:style w:type="paragraph" w:styleId="81">
    <w:name w:val="index 8"/>
    <w:basedOn w:val="a"/>
    <w:next w:val="a"/>
    <w:autoRedefine/>
    <w:semiHidden/>
    <w:rsid w:val="00C5670A"/>
    <w:pPr>
      <w:ind w:left="1600" w:hanging="200"/>
    </w:pPr>
    <w:rPr>
      <w:sz w:val="18"/>
    </w:rPr>
  </w:style>
  <w:style w:type="paragraph" w:styleId="91">
    <w:name w:val="index 9"/>
    <w:basedOn w:val="a"/>
    <w:next w:val="a"/>
    <w:autoRedefine/>
    <w:semiHidden/>
    <w:rsid w:val="00C5670A"/>
    <w:pPr>
      <w:ind w:left="1800" w:hanging="200"/>
    </w:pPr>
    <w:rPr>
      <w:sz w:val="18"/>
    </w:rPr>
  </w:style>
  <w:style w:type="paragraph" w:styleId="af2">
    <w:name w:val="index heading"/>
    <w:basedOn w:val="a"/>
    <w:next w:val="13"/>
    <w:semiHidden/>
    <w:rsid w:val="00C5670A"/>
    <w:pPr>
      <w:spacing w:before="240" w:after="120"/>
      <w:jc w:val="center"/>
    </w:pPr>
    <w:rPr>
      <w:b/>
      <w:sz w:val="26"/>
    </w:rPr>
  </w:style>
  <w:style w:type="character" w:styleId="af3">
    <w:name w:val="line number"/>
    <w:basedOn w:val="a0"/>
    <w:semiHidden/>
    <w:rsid w:val="00C5670A"/>
  </w:style>
  <w:style w:type="paragraph" w:customStyle="1" w:styleId="af4">
    <w:name w:val="Заголовок таблицы"/>
    <w:basedOn w:val="a"/>
    <w:rsid w:val="00C5670A"/>
    <w:pPr>
      <w:jc w:val="center"/>
    </w:pPr>
    <w:rPr>
      <w:b/>
      <w:caps/>
      <w:sz w:val="18"/>
      <w:lang w:val="en-US"/>
    </w:rPr>
  </w:style>
  <w:style w:type="paragraph" w:styleId="35">
    <w:name w:val="Body Text 3"/>
    <w:basedOn w:val="a"/>
    <w:semiHidden/>
    <w:rsid w:val="00C5670A"/>
    <w:pPr>
      <w:ind w:right="-908"/>
    </w:pPr>
    <w:rPr>
      <w:sz w:val="32"/>
    </w:rPr>
  </w:style>
  <w:style w:type="paragraph" w:customStyle="1" w:styleId="xl53">
    <w:name w:val="xl53"/>
    <w:basedOn w:val="a"/>
    <w:rsid w:val="00C5670A"/>
    <w:pPr>
      <w:spacing w:before="100" w:after="100"/>
      <w:jc w:val="center"/>
      <w:textAlignment w:val="top"/>
    </w:pPr>
    <w:rPr>
      <w:rFonts w:eastAsia="Arial Unicode MS"/>
      <w:b/>
      <w:sz w:val="24"/>
    </w:rPr>
  </w:style>
  <w:style w:type="paragraph" w:styleId="af5">
    <w:name w:val="endnote text"/>
    <w:basedOn w:val="a"/>
    <w:link w:val="af6"/>
    <w:rsid w:val="00C5670A"/>
  </w:style>
  <w:style w:type="paragraph" w:styleId="af7">
    <w:name w:val="table of figures"/>
    <w:basedOn w:val="a"/>
    <w:next w:val="a"/>
    <w:semiHidden/>
    <w:rsid w:val="00C5670A"/>
    <w:pPr>
      <w:ind w:left="400" w:hanging="400"/>
    </w:pPr>
  </w:style>
  <w:style w:type="paragraph" w:customStyle="1" w:styleId="xl27">
    <w:name w:val="xl27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8">
    <w:name w:val="xl28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29">
    <w:name w:val="xl29"/>
    <w:basedOn w:val="a"/>
    <w:rsid w:val="00C5670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after="100"/>
    </w:pPr>
    <w:rPr>
      <w:rFonts w:eastAsia="Arial Unicode MS"/>
      <w:sz w:val="24"/>
    </w:rPr>
  </w:style>
  <w:style w:type="paragraph" w:customStyle="1" w:styleId="xl30">
    <w:name w:val="xl30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xl31">
    <w:name w:val="xl31"/>
    <w:basedOn w:val="a"/>
    <w:rsid w:val="00C5670A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Arial Unicode MS"/>
      <w:sz w:val="24"/>
    </w:rPr>
  </w:style>
  <w:style w:type="paragraph" w:customStyle="1" w:styleId="af8">
    <w:name w:val="Таблица Боковик"/>
    <w:basedOn w:val="a"/>
    <w:rsid w:val="00C5670A"/>
    <w:pPr>
      <w:spacing w:before="100"/>
      <w:ind w:left="142" w:hanging="142"/>
    </w:pPr>
    <w:rPr>
      <w:sz w:val="24"/>
    </w:rPr>
  </w:style>
  <w:style w:type="paragraph" w:styleId="25">
    <w:name w:val="List Bullet 2"/>
    <w:basedOn w:val="a"/>
    <w:autoRedefine/>
    <w:semiHidden/>
    <w:rsid w:val="00C5670A"/>
    <w:pPr>
      <w:jc w:val="center"/>
    </w:pPr>
    <w:rPr>
      <w:sz w:val="24"/>
    </w:rPr>
  </w:style>
  <w:style w:type="paragraph" w:styleId="3">
    <w:name w:val="List Bullet 3"/>
    <w:basedOn w:val="a"/>
    <w:autoRedefine/>
    <w:semiHidden/>
    <w:rsid w:val="00C5670A"/>
    <w:pPr>
      <w:numPr>
        <w:numId w:val="1"/>
      </w:numPr>
    </w:pPr>
  </w:style>
  <w:style w:type="paragraph" w:styleId="af9">
    <w:name w:val="Subtitle"/>
    <w:basedOn w:val="a"/>
    <w:qFormat/>
    <w:rsid w:val="00C5670A"/>
    <w:pPr>
      <w:ind w:firstLine="709"/>
      <w:jc w:val="both"/>
    </w:pPr>
    <w:rPr>
      <w:sz w:val="24"/>
    </w:rPr>
  </w:style>
  <w:style w:type="character" w:styleId="afa">
    <w:name w:val="endnote reference"/>
    <w:basedOn w:val="a0"/>
    <w:semiHidden/>
    <w:rsid w:val="00C5670A"/>
    <w:rPr>
      <w:vertAlign w:val="superscript"/>
    </w:rPr>
  </w:style>
  <w:style w:type="character" w:styleId="afb">
    <w:name w:val="Hyperlink"/>
    <w:basedOn w:val="a0"/>
    <w:uiPriority w:val="99"/>
    <w:rsid w:val="00C5670A"/>
    <w:rPr>
      <w:color w:val="0000FF"/>
      <w:u w:val="single"/>
    </w:rPr>
  </w:style>
  <w:style w:type="paragraph" w:customStyle="1" w:styleId="afc">
    <w:name w:val="Таблица"/>
    <w:basedOn w:val="afd"/>
    <w:rsid w:val="00C567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d">
    <w:name w:val="Message Header"/>
    <w:basedOn w:val="a"/>
    <w:semiHidden/>
    <w:rsid w:val="00C56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customStyle="1" w:styleId="afe">
    <w:name w:val="Таблотст"/>
    <w:basedOn w:val="afc"/>
    <w:rsid w:val="00C5670A"/>
    <w:pPr>
      <w:ind w:left="85"/>
    </w:pPr>
  </w:style>
  <w:style w:type="paragraph" w:customStyle="1" w:styleId="210">
    <w:name w:val="Основной текст 21"/>
    <w:basedOn w:val="a"/>
    <w:rsid w:val="00C5670A"/>
    <w:pPr>
      <w:overflowPunct w:val="0"/>
      <w:autoSpaceDE w:val="0"/>
      <w:autoSpaceDN w:val="0"/>
      <w:adjustRightInd w:val="0"/>
      <w:spacing w:line="288" w:lineRule="auto"/>
      <w:ind w:firstLine="340"/>
      <w:jc w:val="both"/>
      <w:textAlignment w:val="baseline"/>
    </w:pPr>
    <w:rPr>
      <w:sz w:val="18"/>
    </w:rPr>
  </w:style>
  <w:style w:type="paragraph" w:styleId="aff">
    <w:name w:val="Block Text"/>
    <w:basedOn w:val="a"/>
    <w:semiHidden/>
    <w:rsid w:val="00C5670A"/>
    <w:pPr>
      <w:ind w:left="-57" w:right="-57"/>
      <w:jc w:val="center"/>
    </w:pPr>
    <w:rPr>
      <w:sz w:val="22"/>
    </w:rPr>
  </w:style>
  <w:style w:type="character" w:styleId="aff0">
    <w:name w:val="FollowedHyperlink"/>
    <w:basedOn w:val="a0"/>
    <w:uiPriority w:val="99"/>
    <w:semiHidden/>
    <w:rsid w:val="00C5670A"/>
    <w:rPr>
      <w:color w:val="800080"/>
      <w:u w:val="single"/>
    </w:rPr>
  </w:style>
  <w:style w:type="paragraph" w:customStyle="1" w:styleId="xl26">
    <w:name w:val="xl26"/>
    <w:basedOn w:val="a"/>
    <w:rsid w:val="00C5670A"/>
    <w:pPr>
      <w:spacing w:before="100" w:beforeAutospacing="1" w:after="100" w:afterAutospacing="1"/>
      <w:jc w:val="right"/>
      <w:textAlignment w:val="center"/>
    </w:pPr>
    <w:rPr>
      <w:rFonts w:eastAsia="Arial Unicode MS"/>
      <w:sz w:val="24"/>
      <w:szCs w:val="24"/>
    </w:rPr>
  </w:style>
  <w:style w:type="paragraph" w:customStyle="1" w:styleId="aff1">
    <w:name w:val="единица измерения"/>
    <w:basedOn w:val="a"/>
    <w:rsid w:val="00C5670A"/>
    <w:pPr>
      <w:jc w:val="right"/>
    </w:pPr>
    <w:rPr>
      <w:sz w:val="24"/>
    </w:rPr>
  </w:style>
  <w:style w:type="paragraph" w:customStyle="1" w:styleId="aff2">
    <w:name w:val="Таблица Значения"/>
    <w:basedOn w:val="a"/>
    <w:rsid w:val="00C5670A"/>
    <w:pPr>
      <w:spacing w:before="100"/>
      <w:jc w:val="right"/>
    </w:pPr>
    <w:rPr>
      <w:sz w:val="24"/>
    </w:rPr>
  </w:style>
  <w:style w:type="paragraph" w:customStyle="1" w:styleId="aff3">
    <w:name w:val="Таблица Шапка"/>
    <w:basedOn w:val="aff2"/>
    <w:rsid w:val="00C5670A"/>
    <w:pPr>
      <w:spacing w:before="80" w:after="80"/>
      <w:jc w:val="center"/>
    </w:pPr>
    <w:rPr>
      <w:i/>
    </w:rPr>
  </w:style>
  <w:style w:type="paragraph" w:customStyle="1" w:styleId="aff4">
    <w:name w:val="Сноска"/>
    <w:basedOn w:val="a"/>
    <w:rsid w:val="00C5670A"/>
    <w:pPr>
      <w:ind w:firstLine="709"/>
      <w:jc w:val="both"/>
    </w:pPr>
    <w:rPr>
      <w:sz w:val="18"/>
    </w:rPr>
  </w:style>
  <w:style w:type="paragraph" w:customStyle="1" w:styleId="aff5">
    <w:name w:val="Верхн. колонт. первой страницы"/>
    <w:basedOn w:val="ac"/>
    <w:rsid w:val="00C5670A"/>
    <w:pPr>
      <w:widowControl/>
      <w:tabs>
        <w:tab w:val="clear" w:pos="4153"/>
        <w:tab w:val="clear" w:pos="8306"/>
        <w:tab w:val="right" w:pos="9923"/>
      </w:tabs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6">
    <w:name w:val="заголовок 2"/>
    <w:basedOn w:val="a"/>
    <w:next w:val="a"/>
    <w:rsid w:val="00C5670A"/>
    <w:pPr>
      <w:keepNext/>
      <w:widowControl w:val="0"/>
    </w:pPr>
    <w:rPr>
      <w:rFonts w:ascii="Wide Latin" w:eastAsia="Wide Latin" w:hAnsi="Wide Latin"/>
      <w:sz w:val="24"/>
    </w:rPr>
  </w:style>
  <w:style w:type="paragraph" w:customStyle="1" w:styleId="100">
    <w:name w:val="Заголовок 10"/>
    <w:rsid w:val="00C5670A"/>
    <w:pPr>
      <w:jc w:val="center"/>
    </w:pPr>
    <w:rPr>
      <w:rFonts w:ascii="Courier New" w:eastAsia="Wide Latin" w:hAnsi="Courier New"/>
      <w:b/>
      <w:sz w:val="24"/>
      <w:lang w:val="en-US"/>
    </w:rPr>
  </w:style>
  <w:style w:type="character" w:customStyle="1" w:styleId="Iniiaiieoeoo">
    <w:name w:val="Iniiaiie o?eoo"/>
    <w:rsid w:val="00C5670A"/>
  </w:style>
  <w:style w:type="paragraph" w:customStyle="1" w:styleId="Caaieiaie10">
    <w:name w:val="Caaieiaie 10"/>
    <w:rsid w:val="00C5670A"/>
    <w:pPr>
      <w:jc w:val="center"/>
    </w:pPr>
    <w:rPr>
      <w:b/>
      <w:sz w:val="24"/>
      <w:lang w:val="en-US"/>
    </w:rPr>
  </w:style>
  <w:style w:type="paragraph" w:customStyle="1" w:styleId="caaieiaie3">
    <w:name w:val="caaieiaie 3"/>
    <w:basedOn w:val="a"/>
    <w:next w:val="a"/>
    <w:rsid w:val="00C5670A"/>
    <w:pPr>
      <w:keepNext/>
      <w:spacing w:before="240" w:after="60"/>
    </w:pPr>
    <w:rPr>
      <w:sz w:val="24"/>
    </w:rPr>
  </w:style>
  <w:style w:type="paragraph" w:customStyle="1" w:styleId="aff6">
    <w:name w:val="Единицы"/>
    <w:basedOn w:val="a"/>
    <w:rsid w:val="00C5670A"/>
    <w:pPr>
      <w:keepNext/>
      <w:spacing w:before="20" w:after="60"/>
      <w:ind w:right="284"/>
      <w:jc w:val="right"/>
    </w:pPr>
    <w:rPr>
      <w:sz w:val="22"/>
    </w:rPr>
  </w:style>
  <w:style w:type="paragraph" w:customStyle="1" w:styleId="aff7">
    <w:name w:val="Верхний колонтитул.ВерхКолонтитул"/>
    <w:basedOn w:val="a"/>
    <w:rsid w:val="00C5670A"/>
    <w:pPr>
      <w:shd w:val="pct25" w:color="auto" w:fill="auto"/>
      <w:tabs>
        <w:tab w:val="right" w:pos="8789"/>
      </w:tabs>
      <w:spacing w:before="600"/>
      <w:jc w:val="both"/>
    </w:pPr>
    <w:rPr>
      <w:b/>
      <w:i/>
      <w:smallCaps/>
      <w:sz w:val="28"/>
    </w:rPr>
  </w:style>
  <w:style w:type="paragraph" w:customStyle="1" w:styleId="36">
    <w:name w:val="Верхний колонтитул3"/>
    <w:basedOn w:val="a"/>
    <w:rsid w:val="00C5670A"/>
    <w:pPr>
      <w:widowControl w:val="0"/>
      <w:tabs>
        <w:tab w:val="center" w:pos="4320"/>
        <w:tab w:val="right" w:pos="8640"/>
      </w:tabs>
    </w:pPr>
  </w:style>
  <w:style w:type="paragraph" w:customStyle="1" w:styleId="aff8">
    <w:name w:val="текст сноски"/>
    <w:basedOn w:val="a"/>
    <w:rsid w:val="00C5670A"/>
    <w:pPr>
      <w:ind w:firstLine="709"/>
      <w:jc w:val="both"/>
    </w:pPr>
    <w:rPr>
      <w:sz w:val="22"/>
    </w:rPr>
  </w:style>
  <w:style w:type="paragraph" w:customStyle="1" w:styleId="14">
    <w:name w:val="Список 1"/>
    <w:basedOn w:val="a"/>
    <w:rsid w:val="00C5670A"/>
    <w:pPr>
      <w:spacing w:before="120" w:after="120"/>
      <w:ind w:left="360" w:hanging="360"/>
      <w:jc w:val="both"/>
    </w:pPr>
    <w:rPr>
      <w:sz w:val="16"/>
    </w:rPr>
  </w:style>
  <w:style w:type="paragraph" w:customStyle="1" w:styleId="aff9">
    <w:name w:val="Список с маркерами"/>
    <w:basedOn w:val="a8"/>
    <w:rsid w:val="00C5670A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b w:val="0"/>
      <w:sz w:val="26"/>
      <w:szCs w:val="24"/>
    </w:rPr>
  </w:style>
  <w:style w:type="paragraph" w:customStyle="1" w:styleId="affa">
    <w:name w:val="Список с номерами"/>
    <w:basedOn w:val="affb"/>
    <w:rsid w:val="00C5670A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fb">
    <w:name w:val="Абзац"/>
    <w:basedOn w:val="a"/>
    <w:rsid w:val="00C5670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affc">
    <w:name w:val="Ñíîñêà"/>
    <w:basedOn w:val="a"/>
    <w:autoRedefine/>
    <w:rsid w:val="00C5670A"/>
    <w:pPr>
      <w:ind w:firstLine="454"/>
      <w:jc w:val="both"/>
    </w:pPr>
    <w:rPr>
      <w:sz w:val="18"/>
    </w:rPr>
  </w:style>
  <w:style w:type="paragraph" w:customStyle="1" w:styleId="710">
    <w:name w:val="Заголовок 7.Шапка1"/>
    <w:basedOn w:val="a"/>
    <w:next w:val="a"/>
    <w:rsid w:val="00C5670A"/>
    <w:pPr>
      <w:keepNext/>
      <w:jc w:val="center"/>
      <w:outlineLvl w:val="6"/>
    </w:pPr>
    <w:rPr>
      <w:b/>
      <w:sz w:val="22"/>
    </w:rPr>
  </w:style>
  <w:style w:type="paragraph" w:customStyle="1" w:styleId="xl24">
    <w:name w:val="xl24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5">
    <w:name w:val="Стиль1"/>
    <w:basedOn w:val="ac"/>
    <w:rsid w:val="00C5670A"/>
    <w:pPr>
      <w:widowControl/>
      <w:pBdr>
        <w:bottom w:val="thickThinSmallGap" w:sz="18" w:space="1" w:color="auto"/>
      </w:pBdr>
      <w:spacing w:after="360"/>
    </w:pPr>
    <w:rPr>
      <w:rFonts w:ascii="Times New Roman" w:eastAsia="Times New Roman" w:hAnsi="Times New Roman"/>
      <w:i/>
      <w:sz w:val="28"/>
    </w:rPr>
  </w:style>
  <w:style w:type="paragraph" w:customStyle="1" w:styleId="27">
    <w:name w:val="Таблотст2"/>
    <w:basedOn w:val="afc"/>
    <w:rsid w:val="00C5670A"/>
    <w:pPr>
      <w:ind w:left="170"/>
    </w:pPr>
  </w:style>
  <w:style w:type="paragraph" w:customStyle="1" w:styleId="caaieiaie2">
    <w:name w:val="caaieiaie 2"/>
    <w:basedOn w:val="a"/>
    <w:next w:val="a"/>
    <w:uiPriority w:val="99"/>
    <w:rsid w:val="00C5670A"/>
    <w:pPr>
      <w:keepNext/>
      <w:widowControl w:val="0"/>
    </w:pPr>
    <w:rPr>
      <w:sz w:val="24"/>
    </w:rPr>
  </w:style>
  <w:style w:type="paragraph" w:customStyle="1" w:styleId="oaenoniinee">
    <w:name w:val="oaeno niinee"/>
    <w:basedOn w:val="a"/>
    <w:rsid w:val="00C5670A"/>
  </w:style>
  <w:style w:type="paragraph" w:customStyle="1" w:styleId="affd">
    <w:name w:val="Приложение"/>
    <w:basedOn w:val="a"/>
    <w:rsid w:val="00C5670A"/>
    <w:pPr>
      <w:spacing w:line="190" w:lineRule="exact"/>
      <w:ind w:right="567"/>
      <w:jc w:val="right"/>
    </w:pPr>
    <w:rPr>
      <w:sz w:val="18"/>
    </w:rPr>
  </w:style>
  <w:style w:type="paragraph" w:customStyle="1" w:styleId="Oaaeiono">
    <w:name w:val="Oaaeiono"/>
    <w:basedOn w:val="a"/>
    <w:rsid w:val="00C5670A"/>
    <w:pPr>
      <w:spacing w:line="220" w:lineRule="exact"/>
      <w:ind w:left="85"/>
    </w:pPr>
  </w:style>
  <w:style w:type="paragraph" w:customStyle="1" w:styleId="affe">
    <w:name w:val="единицы измерения"/>
    <w:basedOn w:val="a"/>
    <w:rsid w:val="00C5670A"/>
    <w:pPr>
      <w:spacing w:after="120"/>
      <w:jc w:val="right"/>
    </w:pPr>
    <w:rPr>
      <w:sz w:val="22"/>
    </w:rPr>
  </w:style>
  <w:style w:type="paragraph" w:customStyle="1" w:styleId="caaieiaie1">
    <w:name w:val="caaieiaie 1"/>
    <w:basedOn w:val="a"/>
    <w:next w:val="a"/>
    <w:rsid w:val="00C5670A"/>
    <w:pPr>
      <w:keepNext/>
      <w:spacing w:before="240" w:after="60"/>
    </w:pPr>
    <w:rPr>
      <w:b/>
      <w:kern w:val="28"/>
      <w:sz w:val="28"/>
    </w:rPr>
  </w:style>
  <w:style w:type="paragraph" w:customStyle="1" w:styleId="BodyText21">
    <w:name w:val="Body Text 21"/>
    <w:basedOn w:val="a"/>
    <w:rsid w:val="00C5670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xl40">
    <w:name w:val="xl40"/>
    <w:basedOn w:val="a"/>
    <w:rsid w:val="00C5670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22">
    <w:name w:val="xl22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fff">
    <w:name w:val="Normal (Web)"/>
    <w:basedOn w:val="a"/>
    <w:uiPriority w:val="99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0">
    <w:name w:val="Верхний колонт. первой стран."/>
    <w:basedOn w:val="ac"/>
    <w:rsid w:val="00C5670A"/>
    <w:pPr>
      <w:widowControl/>
      <w:tabs>
        <w:tab w:val="clear" w:pos="4153"/>
        <w:tab w:val="clear" w:pos="8306"/>
      </w:tabs>
    </w:pPr>
    <w:rPr>
      <w:rFonts w:ascii="Times New Roman" w:eastAsia="Times New Roman" w:hAnsi="Times New Roman"/>
      <w:b/>
      <w:i/>
      <w:caps/>
      <w:snapToGrid w:val="0"/>
      <w:spacing w:val="-12"/>
      <w:sz w:val="20"/>
    </w:rPr>
  </w:style>
  <w:style w:type="paragraph" w:customStyle="1" w:styleId="afff1">
    <w:name w:val="Текст шапки таблицы"/>
    <w:rsid w:val="00C5670A"/>
    <w:pPr>
      <w:spacing w:before="60" w:after="60"/>
      <w:ind w:left="-57" w:right="-57"/>
      <w:jc w:val="center"/>
    </w:pPr>
    <w:rPr>
      <w:i/>
      <w:noProof/>
      <w:sz w:val="16"/>
    </w:rPr>
  </w:style>
  <w:style w:type="paragraph" w:customStyle="1" w:styleId="afff2">
    <w:name w:val="Боковик"/>
    <w:rsid w:val="00C5670A"/>
    <w:pPr>
      <w:spacing w:before="80"/>
      <w:ind w:left="113" w:hanging="113"/>
    </w:pPr>
    <w:rPr>
      <w:noProof/>
      <w:sz w:val="16"/>
    </w:rPr>
  </w:style>
  <w:style w:type="paragraph" w:customStyle="1" w:styleId="28">
    <w:name w:val="Стиль2"/>
    <w:basedOn w:val="a"/>
    <w:autoRedefine/>
    <w:rsid w:val="00C5670A"/>
    <w:pPr>
      <w:ind w:left="1320" w:right="968" w:hanging="220"/>
    </w:pPr>
    <w:rPr>
      <w:b/>
      <w:snapToGrid w:val="0"/>
      <w:sz w:val="24"/>
      <w:lang w:val="en-US"/>
    </w:rPr>
  </w:style>
  <w:style w:type="paragraph" w:customStyle="1" w:styleId="afff3">
    <w:name w:val="таблица"/>
    <w:basedOn w:val="a"/>
    <w:rsid w:val="00C5670A"/>
    <w:rPr>
      <w:sz w:val="24"/>
    </w:rPr>
  </w:style>
  <w:style w:type="paragraph" w:customStyle="1" w:styleId="afff4">
    <w:name w:val="Стиль"/>
    <w:rsid w:val="00C5670A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customStyle="1" w:styleId="afff5">
    <w:name w:val="знак сноски"/>
    <w:basedOn w:val="a0"/>
    <w:rsid w:val="00C5670A"/>
    <w:rPr>
      <w:vertAlign w:val="superscript"/>
    </w:rPr>
  </w:style>
  <w:style w:type="paragraph" w:customStyle="1" w:styleId="16">
    <w:name w:val="Обычный1"/>
    <w:rsid w:val="00C5670A"/>
    <w:pPr>
      <w:widowControl w:val="0"/>
    </w:pPr>
    <w:rPr>
      <w:snapToGrid w:val="0"/>
    </w:rPr>
  </w:style>
  <w:style w:type="paragraph" w:customStyle="1" w:styleId="afff6">
    <w:name w:val="Название предприятия в подписи"/>
    <w:basedOn w:val="afff7"/>
    <w:rsid w:val="00C5670A"/>
  </w:style>
  <w:style w:type="paragraph" w:styleId="afff7">
    <w:name w:val="Signature"/>
    <w:basedOn w:val="a"/>
    <w:semiHidden/>
    <w:rsid w:val="00C5670A"/>
    <w:pPr>
      <w:ind w:left="4252"/>
    </w:pPr>
  </w:style>
  <w:style w:type="paragraph" w:customStyle="1" w:styleId="afff8">
    <w:name w:val="Краткий обратный адрес"/>
    <w:basedOn w:val="a"/>
    <w:rsid w:val="00C5670A"/>
  </w:style>
  <w:style w:type="paragraph" w:customStyle="1" w:styleId="f4e2">
    <w:name w:val="Осн%f4eвной текст 2"/>
    <w:basedOn w:val="a"/>
    <w:rsid w:val="00C5670A"/>
    <w:pPr>
      <w:widowControl w:val="0"/>
      <w:tabs>
        <w:tab w:val="left" w:pos="7797"/>
        <w:tab w:val="left" w:pos="9072"/>
      </w:tabs>
      <w:jc w:val="center"/>
    </w:pPr>
    <w:rPr>
      <w:b/>
      <w:snapToGrid w:val="0"/>
      <w:sz w:val="24"/>
    </w:rPr>
  </w:style>
  <w:style w:type="paragraph" w:customStyle="1" w:styleId="xl32">
    <w:name w:val="xl32"/>
    <w:basedOn w:val="a"/>
    <w:rsid w:val="00C5670A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C56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C5670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rsid w:val="00C5670A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customStyle="1" w:styleId="xl36">
    <w:name w:val="xl36"/>
    <w:basedOn w:val="a"/>
    <w:rsid w:val="00C5670A"/>
    <w:pP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afff9">
    <w:name w:val="Должность в подписи"/>
    <w:basedOn w:val="afff7"/>
    <w:rsid w:val="00C5670A"/>
  </w:style>
  <w:style w:type="character" w:customStyle="1" w:styleId="ciaeniinee">
    <w:name w:val="ciae niinee"/>
    <w:basedOn w:val="Iniiaiieoeoo"/>
    <w:rsid w:val="00C5670A"/>
    <w:rPr>
      <w:vertAlign w:val="superscript"/>
    </w:rPr>
  </w:style>
  <w:style w:type="paragraph" w:customStyle="1" w:styleId="afffa">
    <w:name w:val="Верхн.колонтит.первой стран."/>
    <w:basedOn w:val="ac"/>
    <w:rsid w:val="00C5670A"/>
    <w:pPr>
      <w:widowControl/>
      <w:tabs>
        <w:tab w:val="clear" w:pos="4153"/>
        <w:tab w:val="clear" w:pos="8306"/>
      </w:tabs>
      <w:spacing w:after="360"/>
    </w:pPr>
    <w:rPr>
      <w:rFonts w:ascii="Times New Roman" w:eastAsia="Times New Roman" w:hAnsi="Times New Roman"/>
      <w:b/>
      <w:i/>
      <w:caps/>
      <w:sz w:val="20"/>
    </w:rPr>
  </w:style>
  <w:style w:type="paragraph" w:customStyle="1" w:styleId="17">
    <w:name w:val="цифры1"/>
    <w:basedOn w:val="a"/>
    <w:rsid w:val="00C5670A"/>
    <w:pPr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xl37">
    <w:name w:val="xl37"/>
    <w:basedOn w:val="a"/>
    <w:rsid w:val="00C56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8">
    <w:name w:val="xl38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39">
    <w:name w:val="xl39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41">
    <w:name w:val="xl41"/>
    <w:basedOn w:val="a"/>
    <w:rsid w:val="00C567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"/>
    <w:rsid w:val="00C56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"/>
    <w:rsid w:val="00C56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8">
    <w:name w:val="Обычный 1"/>
    <w:basedOn w:val="a"/>
    <w:uiPriority w:val="99"/>
    <w:rsid w:val="00C5670A"/>
    <w:pPr>
      <w:jc w:val="center"/>
    </w:pPr>
    <w:rPr>
      <w:sz w:val="24"/>
    </w:rPr>
  </w:style>
  <w:style w:type="paragraph" w:styleId="afffb">
    <w:name w:val="Plain Text"/>
    <w:aliases w:val="Текст таблицы"/>
    <w:basedOn w:val="a"/>
    <w:semiHidden/>
    <w:rsid w:val="00C5670A"/>
    <w:pPr>
      <w:spacing w:before="60" w:line="216" w:lineRule="auto"/>
      <w:jc w:val="right"/>
    </w:pPr>
    <w:rPr>
      <w:rFonts w:cs="Courier New"/>
      <w:sz w:val="22"/>
    </w:rPr>
  </w:style>
  <w:style w:type="paragraph" w:customStyle="1" w:styleId="xl23">
    <w:name w:val="xl23"/>
    <w:basedOn w:val="a"/>
    <w:rsid w:val="00C56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character" w:customStyle="1" w:styleId="29">
    <w:name w:val="Заголовок 2 Знак"/>
    <w:basedOn w:val="a0"/>
    <w:uiPriority w:val="9"/>
    <w:rsid w:val="00C5670A"/>
    <w:rPr>
      <w:b/>
      <w:bCs/>
      <w:caps/>
      <w:sz w:val="22"/>
      <w:lang w:val="ru-RU" w:eastAsia="ru-RU" w:bidi="ar-SA"/>
    </w:rPr>
  </w:style>
  <w:style w:type="table" w:customStyle="1" w:styleId="-11">
    <w:name w:val="Светлая заливка - Акцент 11"/>
    <w:basedOn w:val="a1"/>
    <w:uiPriority w:val="60"/>
    <w:rsid w:val="00F3594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10">
    <w:name w:val="Светлый список - Акцент 1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9">
    <w:name w:val="Светлый список1"/>
    <w:basedOn w:val="a1"/>
    <w:uiPriority w:val="61"/>
    <w:rsid w:val="00F3594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FR1">
    <w:name w:val="FR1"/>
    <w:rsid w:val="00BE55D3"/>
    <w:pPr>
      <w:widowControl w:val="0"/>
      <w:ind w:firstLine="120"/>
      <w:jc w:val="both"/>
    </w:pPr>
    <w:rPr>
      <w:snapToGrid w:val="0"/>
      <w:sz w:val="12"/>
    </w:rPr>
  </w:style>
  <w:style w:type="paragraph" w:styleId="afffc">
    <w:name w:val="TOC Heading"/>
    <w:basedOn w:val="1"/>
    <w:next w:val="a"/>
    <w:uiPriority w:val="39"/>
    <w:qFormat/>
    <w:rsid w:val="009122D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table" w:styleId="afffd">
    <w:name w:val="Table Grid"/>
    <w:basedOn w:val="a1"/>
    <w:uiPriority w:val="59"/>
    <w:rsid w:val="00872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Balloon Text"/>
    <w:basedOn w:val="a"/>
    <w:link w:val="affff"/>
    <w:uiPriority w:val="99"/>
    <w:semiHidden/>
    <w:unhideWhenUsed/>
    <w:rsid w:val="005C4A1F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5C4A1F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C116E3"/>
    <w:rPr>
      <w:rFonts w:ascii="Courier New" w:eastAsia="Wide Latin" w:hAnsi="Courier New"/>
      <w:sz w:val="24"/>
    </w:rPr>
  </w:style>
  <w:style w:type="character" w:customStyle="1" w:styleId="a4">
    <w:name w:val="Текст сноски Знак"/>
    <w:basedOn w:val="a0"/>
    <w:link w:val="a3"/>
    <w:rsid w:val="00242C36"/>
  </w:style>
  <w:style w:type="character" w:customStyle="1" w:styleId="af">
    <w:name w:val="Нижний колонтитул Знак"/>
    <w:basedOn w:val="a0"/>
    <w:link w:val="ae"/>
    <w:uiPriority w:val="99"/>
    <w:rsid w:val="00FF1256"/>
  </w:style>
  <w:style w:type="character" w:customStyle="1" w:styleId="a7">
    <w:name w:val="Основной текст с отступом Знак"/>
    <w:basedOn w:val="a0"/>
    <w:link w:val="a6"/>
    <w:rsid w:val="00FC0673"/>
    <w:rPr>
      <w:sz w:val="24"/>
    </w:rPr>
  </w:style>
  <w:style w:type="character" w:customStyle="1" w:styleId="af6">
    <w:name w:val="Текст концевой сноски Знак"/>
    <w:basedOn w:val="a0"/>
    <w:link w:val="af5"/>
    <w:rsid w:val="00053E45"/>
  </w:style>
  <w:style w:type="character" w:customStyle="1" w:styleId="10">
    <w:name w:val="Заголовок 1 Знак"/>
    <w:basedOn w:val="a0"/>
    <w:link w:val="1"/>
    <w:uiPriority w:val="9"/>
    <w:rsid w:val="00B37958"/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37958"/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7958"/>
    <w:rPr>
      <w:b/>
      <w:sz w:val="32"/>
    </w:rPr>
  </w:style>
  <w:style w:type="paragraph" w:customStyle="1" w:styleId="Default">
    <w:name w:val="Default"/>
    <w:rsid w:val="00B3795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customStyle="1" w:styleId="affff0">
    <w:name w:val="Заголовок мой"/>
    <w:basedOn w:val="1"/>
    <w:link w:val="affff1"/>
    <w:qFormat/>
    <w:rsid w:val="00B37958"/>
    <w:pPr>
      <w:keepLines/>
      <w:tabs>
        <w:tab w:val="left" w:pos="2552"/>
      </w:tabs>
      <w:ind w:right="740" w:hanging="142"/>
    </w:pPr>
    <w:rPr>
      <w:rFonts w:eastAsiaTheme="majorEastAsia" w:cstheme="majorBidi"/>
      <w:bCs/>
      <w:sz w:val="24"/>
      <w:szCs w:val="28"/>
    </w:rPr>
  </w:style>
  <w:style w:type="character" w:customStyle="1" w:styleId="affff1">
    <w:name w:val="Заголовок мой Знак"/>
    <w:basedOn w:val="10"/>
    <w:link w:val="affff0"/>
    <w:rsid w:val="00B37958"/>
    <w:rPr>
      <w:rFonts w:eastAsiaTheme="majorEastAsia" w:cstheme="majorBidi"/>
      <w:bCs/>
      <w:sz w:val="24"/>
      <w:szCs w:val="28"/>
    </w:rPr>
  </w:style>
  <w:style w:type="paragraph" w:customStyle="1" w:styleId="affff2">
    <w:name w:val="Заголовок Залина"/>
    <w:basedOn w:val="1"/>
    <w:link w:val="affff3"/>
    <w:qFormat/>
    <w:rsid w:val="00B37958"/>
    <w:pPr>
      <w:keepLines/>
      <w:spacing w:before="4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paragraph" w:customStyle="1" w:styleId="affff4">
    <w:name w:val="Залина"/>
    <w:basedOn w:val="1"/>
    <w:link w:val="affff5"/>
    <w:qFormat/>
    <w:rsid w:val="00B37958"/>
    <w:pPr>
      <w:keepLines/>
      <w:spacing w:before="20" w:line="280" w:lineRule="exact"/>
      <w:ind w:left="142" w:hanging="142"/>
      <w:jc w:val="left"/>
    </w:pPr>
    <w:rPr>
      <w:rFonts w:eastAsiaTheme="majorEastAsia"/>
      <w:bCs/>
      <w:sz w:val="24"/>
      <w:szCs w:val="24"/>
    </w:rPr>
  </w:style>
  <w:style w:type="character" w:customStyle="1" w:styleId="affff3">
    <w:name w:val="Заголовок Залина Знак"/>
    <w:basedOn w:val="10"/>
    <w:link w:val="affff2"/>
    <w:rsid w:val="00B37958"/>
    <w:rPr>
      <w:rFonts w:eastAsiaTheme="majorEastAsia"/>
      <w:bCs/>
      <w:sz w:val="24"/>
      <w:szCs w:val="24"/>
    </w:rPr>
  </w:style>
  <w:style w:type="character" w:customStyle="1" w:styleId="affff5">
    <w:name w:val="Залина Знак"/>
    <w:basedOn w:val="10"/>
    <w:link w:val="affff4"/>
    <w:rsid w:val="00B37958"/>
    <w:rPr>
      <w:rFonts w:eastAsiaTheme="majorEastAsia"/>
      <w:bCs/>
      <w:sz w:val="24"/>
      <w:szCs w:val="24"/>
    </w:rPr>
  </w:style>
  <w:style w:type="paragraph" w:styleId="affff6">
    <w:name w:val="List Paragraph"/>
    <w:basedOn w:val="a"/>
    <w:uiPriority w:val="34"/>
    <w:qFormat/>
    <w:rsid w:val="00B379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2">
    <w:name w:val="Light Shading Accent 2"/>
    <w:basedOn w:val="a1"/>
    <w:uiPriority w:val="60"/>
    <w:rsid w:val="00D34D3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Grid 1 Accent 2"/>
    <w:basedOn w:val="a1"/>
    <w:uiPriority w:val="67"/>
    <w:rsid w:val="00444B9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uiPriority w:val="66"/>
    <w:rsid w:val="00FC5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Shading 1 Accent 2"/>
    <w:basedOn w:val="a1"/>
    <w:uiPriority w:val="63"/>
    <w:rsid w:val="00FC544C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C544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Shading Accent 6"/>
    <w:basedOn w:val="a1"/>
    <w:uiPriority w:val="60"/>
    <w:rsid w:val="001B091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60">
    <w:name w:val="Light List Accent 6"/>
    <w:basedOn w:val="a1"/>
    <w:uiPriority w:val="61"/>
    <w:rsid w:val="001B091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1B091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21">
    <w:name w:val="Medium List 1 Accent 2"/>
    <w:basedOn w:val="a1"/>
    <w:uiPriority w:val="65"/>
    <w:rsid w:val="004E49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21">
    <w:name w:val="Colorful List Accent 2"/>
    <w:basedOn w:val="a1"/>
    <w:uiPriority w:val="72"/>
    <w:rsid w:val="00A102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chuvash.gk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50"/>
            </a:pPr>
            <a:r>
              <a:rPr lang="ru-RU" sz="1150"/>
              <a:t>Городские населенные пункты</a:t>
            </a:r>
          </a:p>
        </c:rich>
      </c:tx>
      <c:layout>
        <c:manualLayout>
          <c:xMode val="edge"/>
          <c:yMode val="edge"/>
          <c:x val="0.34848462338435426"/>
          <c:y val="2.057595604287785E-2"/>
        </c:manualLayout>
      </c:layout>
    </c:title>
    <c:plotArea>
      <c:layout>
        <c:manualLayout>
          <c:layoutTarget val="inner"/>
          <c:xMode val="edge"/>
          <c:yMode val="edge"/>
          <c:x val="0.23059354625875667"/>
          <c:y val="0.14332738147508794"/>
          <c:w val="0.65180206736780788"/>
          <c:h val="0.8229984526612650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7,8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отдельные квартиры</c:v>
                </c:pt>
                <c:pt idx="1">
                  <c:v>коммунальные квартиры</c:v>
                </c:pt>
                <c:pt idx="2">
                  <c:v>индивидуальные дома</c:v>
                </c:pt>
                <c:pt idx="3">
                  <c:v>общежития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80.599999999999994</c:v>
                </c:pt>
                <c:pt idx="1">
                  <c:v>1.3</c:v>
                </c:pt>
                <c:pt idx="2" formatCode="General">
                  <c:v>10.3</c:v>
                </c:pt>
                <c:pt idx="3" formatCode="General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B9B9B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отдельные квартиры</c:v>
                </c:pt>
                <c:pt idx="1">
                  <c:v>коммунальные квартиры</c:v>
                </c:pt>
                <c:pt idx="2">
                  <c:v>индивидуальные дома</c:v>
                </c:pt>
                <c:pt idx="3">
                  <c:v>общежития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80.900000000000006</c:v>
                </c:pt>
                <c:pt idx="1">
                  <c:v>5.3</c:v>
                </c:pt>
                <c:pt idx="2">
                  <c:v>8.8000000000000007</c:v>
                </c:pt>
                <c:pt idx="3">
                  <c:v>3.3</c:v>
                </c:pt>
              </c:numCache>
            </c:numRef>
          </c:val>
        </c:ser>
        <c:gapWidth val="56"/>
        <c:axId val="78623872"/>
        <c:axId val="78625408"/>
      </c:barChart>
      <c:catAx>
        <c:axId val="7862387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8625408"/>
        <c:crosses val="autoZero"/>
        <c:auto val="1"/>
        <c:lblAlgn val="ctr"/>
        <c:lblOffset val="100"/>
      </c:catAx>
      <c:valAx>
        <c:axId val="78625408"/>
        <c:scaling>
          <c:orientation val="minMax"/>
        </c:scaling>
        <c:delete val="1"/>
        <c:axPos val="b"/>
        <c:numFmt formatCode="0.0" sourceLinked="1"/>
        <c:tickLblPos val="none"/>
        <c:crossAx val="7862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1744663992498"/>
          <c:y val="0.35456472146589696"/>
          <c:w val="8.8644414731177748E-2"/>
          <c:h val="0.1570760664262764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50"/>
            </a:pPr>
            <a:r>
              <a:rPr lang="ru-RU" sz="1150"/>
              <a:t>Сельские населенные пункты</a:t>
            </a:r>
          </a:p>
        </c:rich>
      </c:tx>
      <c:layout>
        <c:manualLayout>
          <c:xMode val="edge"/>
          <c:yMode val="edge"/>
          <c:x val="0.35276078783930737"/>
          <c:y val="2.0486920562488276E-3"/>
        </c:manualLayout>
      </c:layout>
    </c:title>
    <c:plotArea>
      <c:layout>
        <c:manualLayout>
          <c:layoutTarget val="inner"/>
          <c:xMode val="edge"/>
          <c:yMode val="edge"/>
          <c:x val="0.23059354625875667"/>
          <c:y val="0.14332738147508794"/>
          <c:w val="0.6518020673678081"/>
          <c:h val="0.779768518518546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2002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отдельные квартиры</c:v>
                </c:pt>
                <c:pt idx="1">
                  <c:v>коммунальные квартиры</c:v>
                </c:pt>
                <c:pt idx="2">
                  <c:v>индивидуальные дома</c:v>
                </c:pt>
                <c:pt idx="3">
                  <c:v>общежития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12.3</c:v>
                </c:pt>
                <c:pt idx="1">
                  <c:v>0.1</c:v>
                </c:pt>
                <c:pt idx="2" formatCode="General">
                  <c:v>87.2</c:v>
                </c:pt>
                <c:pt idx="3" formatCode="General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B9B9B"/>
            </a:solidFill>
          </c:spPr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отдельные квартиры</c:v>
                </c:pt>
                <c:pt idx="1">
                  <c:v>коммунальные квартиры</c:v>
                </c:pt>
                <c:pt idx="2">
                  <c:v>индивидуальные дома</c:v>
                </c:pt>
                <c:pt idx="3">
                  <c:v>общежития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0.5</c:v>
                </c:pt>
                <c:pt idx="2" formatCode="0.0">
                  <c:v>81.900000000000006</c:v>
                </c:pt>
                <c:pt idx="3">
                  <c:v>0.2</c:v>
                </c:pt>
              </c:numCache>
            </c:numRef>
          </c:val>
        </c:ser>
        <c:gapWidth val="56"/>
        <c:axId val="78680448"/>
        <c:axId val="78681984"/>
      </c:barChart>
      <c:catAx>
        <c:axId val="7868044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78681984"/>
        <c:crosses val="autoZero"/>
        <c:auto val="1"/>
        <c:lblAlgn val="ctr"/>
        <c:lblOffset val="100"/>
      </c:catAx>
      <c:valAx>
        <c:axId val="78681984"/>
        <c:scaling>
          <c:orientation val="minMax"/>
        </c:scaling>
        <c:delete val="1"/>
        <c:axPos val="b"/>
        <c:numFmt formatCode="0.0" sourceLinked="1"/>
        <c:tickLblPos val="none"/>
        <c:crossAx val="7868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17446639924724"/>
          <c:y val="0.35456472146589707"/>
          <c:w val="8.8644414731177568E-2"/>
          <c:h val="0.1570760664262764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индивидуальных домах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человек</c:v>
                </c:pt>
                <c:pt idx="1">
                  <c:v>2 человека</c:v>
                </c:pt>
                <c:pt idx="2">
                  <c:v>3 человека</c:v>
                </c:pt>
                <c:pt idx="3">
                  <c:v>4 человека</c:v>
                </c:pt>
                <c:pt idx="4">
                  <c:v>5 и более человек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28</c:v>
                </c:pt>
                <c:pt idx="2">
                  <c:v>21</c:v>
                </c:pt>
                <c:pt idx="3">
                  <c:v>17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отдельных квартирах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8.580008580008579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07250107250107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5800085800086228E-3"/>
                  <c:y val="-7.2750482331548662E-17"/>
                </c:manualLayout>
              </c:layout>
              <c:showVal val="1"/>
            </c:dLbl>
            <c:dLbl>
              <c:idx val="3"/>
              <c:layout>
                <c:manualLayout>
                  <c:x val="8.5800085800085794E-3"/>
                  <c:y val="-3.1246094238220912E-7"/>
                </c:manualLayout>
              </c:layout>
              <c:showVal val="1"/>
            </c:dLbl>
            <c:dLbl>
              <c:idx val="4"/>
              <c:layout>
                <c:manualLayout>
                  <c:x val="1.0725010725010725E-2"/>
                  <c:y val="-7.936820397450453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человек</c:v>
                </c:pt>
                <c:pt idx="1">
                  <c:v>2 человека</c:v>
                </c:pt>
                <c:pt idx="2">
                  <c:v>3 человека</c:v>
                </c:pt>
                <c:pt idx="3">
                  <c:v>4 человека</c:v>
                </c:pt>
                <c:pt idx="4">
                  <c:v>5 и более человек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</c:v>
                </c:pt>
                <c:pt idx="1">
                  <c:v>24</c:v>
                </c:pt>
                <c:pt idx="2">
                  <c:v>17</c:v>
                </c:pt>
                <c:pt idx="3">
                  <c:v>14</c:v>
                </c:pt>
                <c:pt idx="4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коммунальных квартирах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dLbls>
            <c:dLbl>
              <c:idx val="0"/>
              <c:layout>
                <c:manualLayout>
                  <c:x val="8.580008580008579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5800085800085794E-3"/>
                  <c:y val="7.2750482331548662E-17"/>
                </c:manualLayout>
              </c:layout>
              <c:showVal val="1"/>
            </c:dLbl>
            <c:dLbl>
              <c:idx val="2"/>
              <c:layout>
                <c:manualLayout>
                  <c:x val="6.4350064350065387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435006435006538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435006435006538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1 человек</c:v>
                </c:pt>
                <c:pt idx="1">
                  <c:v>2 человека</c:v>
                </c:pt>
                <c:pt idx="2">
                  <c:v>3 человека</c:v>
                </c:pt>
                <c:pt idx="3">
                  <c:v>4 человека</c:v>
                </c:pt>
                <c:pt idx="4">
                  <c:v>5 и более человек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16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</c:ser>
        <c:shape val="cylinder"/>
        <c:axId val="101647488"/>
        <c:axId val="101649024"/>
        <c:axId val="0"/>
      </c:bar3DChart>
      <c:catAx>
        <c:axId val="10164748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1649024"/>
        <c:crosses val="autoZero"/>
        <c:auto val="1"/>
        <c:lblAlgn val="ctr"/>
        <c:lblOffset val="100"/>
      </c:catAx>
      <c:valAx>
        <c:axId val="101649024"/>
        <c:scaling>
          <c:orientation val="minMax"/>
        </c:scaling>
        <c:axPos val="l"/>
        <c:numFmt formatCode="General" sourceLinked="1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crossAx val="10164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410396261442969"/>
          <c:y val="4.622346703306382E-2"/>
          <c:w val="0.32386351706036776"/>
          <c:h val="0.23641177403160185"/>
        </c:manualLayout>
      </c:layout>
      <c:overlay val="1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sz="105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7848175263531316"/>
          <c:y val="3.0814447173240892E-2"/>
          <c:w val="0.6730887396953158"/>
          <c:h val="0.61395018762490183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1957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8.547008547008586E-3"/>
                  <c:y val="-7.94326241134771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2820486919571241E-2"/>
                  <c:y val="-9.4430812427516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1.7104981825956812E-2"/>
                  <c:y val="-8.7855297157623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29,1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3.2</c:v>
                </c:pt>
                <c:pt idx="1">
                  <c:v>1.9000000000000001</c:v>
                </c:pt>
                <c:pt idx="2">
                  <c:v>29.1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1957-1970 гг.</c:v>
                </c:pt>
              </c:strCache>
            </c:strRef>
          </c:tx>
          <c:spPr>
            <a:solidFill>
              <a:srgbClr val="7C2E2C"/>
            </a:solidFill>
          </c:spPr>
          <c:dLbls>
            <c:dLbl>
              <c:idx val="0"/>
              <c:layout>
                <c:manualLayout>
                  <c:x val="-1.282873636946777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31,1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5.167958656330694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16,4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8.4881944665567716E-3"/>
                  <c:y val="-8.885635657695123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28,7</a:t>
                    </a:r>
                  </a:p>
                </c:rich>
              </c:tx>
              <c:showVal val="1"/>
            </c:dLbl>
            <c:numFmt formatCode="0.0%" sourceLinked="0"/>
            <c:spPr>
              <a:solidFill>
                <a:schemeClr val="bg1"/>
              </a:solidFill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31.1</c:v>
                </c:pt>
                <c:pt idx="1">
                  <c:v>16.399999999999999</c:v>
                </c:pt>
                <c:pt idx="2">
                  <c:v>28.7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1971-1995 гг.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54,9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64,8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22,8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54.9</c:v>
                </c:pt>
                <c:pt idx="1">
                  <c:v>64.8</c:v>
                </c:pt>
                <c:pt idx="2">
                  <c:v>22.8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1996-2002 гг.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2442776698696213E-2"/>
                  <c:y val="-8.03017471116104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0" formatCode="General">
                  <c:v>2.4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после 2002 г.</c:v>
                </c:pt>
              </c:strCache>
            </c:strRef>
          </c:tx>
          <c:spPr>
            <a:solidFill>
              <a:srgbClr val="A43D3A"/>
            </a:solidFill>
          </c:spPr>
          <c:dLbls>
            <c:dLbl>
              <c:idx val="0"/>
              <c:layout>
                <c:manualLayout>
                  <c:x val="2.1115653323339922E-2"/>
                  <c:y val="-8.3206222994864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1475922328987344E-3"/>
                  <c:y val="-8.97490114776824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221388349348103E-3"/>
                  <c:y val="-9.44726436607182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0.9</c:v>
                </c:pt>
                <c:pt idx="1">
                  <c:v>8.3000000000000007</c:v>
                </c:pt>
                <c:pt idx="2">
                  <c:v>9.1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указавшие время постройки дома</c:v>
                </c:pt>
              </c:strCache>
            </c:strRef>
          </c:tx>
          <c:spPr>
            <a:solidFill>
              <a:srgbClr val="531E1D"/>
            </a:solidFill>
          </c:spPr>
          <c:dLbls>
            <c:dLbl>
              <c:idx val="0"/>
              <c:layout>
                <c:manualLayout>
                  <c:x val="5.3420238762649855E-2"/>
                  <c:y val="-1.08417261795763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7,5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0599583486958302E-2"/>
                  <c:y val="-1.1347535046491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2740568269248568E-2"/>
                  <c:y val="-1.1351197379397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7.5</c:v>
                </c:pt>
                <c:pt idx="1">
                  <c:v>1.6</c:v>
                </c:pt>
                <c:pt idx="2">
                  <c:v>2.2999999999999998</c:v>
                </c:pt>
              </c:numCache>
            </c:numRef>
          </c:val>
        </c:ser>
        <c:shape val="box"/>
        <c:axId val="101889152"/>
        <c:axId val="101890688"/>
        <c:axId val="0"/>
      </c:bar3DChart>
      <c:catAx>
        <c:axId val="101889152"/>
        <c:scaling>
          <c:orientation val="minMax"/>
        </c:scaling>
        <c:axPos val="l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1890688"/>
        <c:crosses val="autoZero"/>
        <c:auto val="1"/>
        <c:lblAlgn val="ctr"/>
        <c:lblOffset val="100"/>
      </c:catAx>
      <c:valAx>
        <c:axId val="101890688"/>
        <c:scaling>
          <c:orientation val="minMax"/>
          <c:max val="100"/>
          <c:min val="0"/>
        </c:scaling>
        <c:axPos val="b"/>
        <c:majorGridlines>
          <c:spPr>
            <a:ln w="9525"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0"/>
        <c:tickLblPos val="low"/>
        <c:crossAx val="101889152"/>
        <c:crosses val="autoZero"/>
        <c:crossBetween val="between"/>
        <c:majorUnit val="10"/>
        <c:dispUnits>
          <c:builtInUnit val="hundreds"/>
        </c:dispUnits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2966010155069341"/>
          <c:y val="0.74473342907057194"/>
          <c:w val="0.81799418194050166"/>
          <c:h val="0.22692465767360467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6979378708883112"/>
          <c:y val="2.4373675512783161E-2"/>
          <c:w val="0.65476134487713922"/>
          <c:h val="0.64400894332652914"/>
        </c:manualLayout>
      </c:layout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1957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0"/>
              <c:layout>
                <c:manualLayout>
                  <c:x val="8.547008547008586E-3"/>
                  <c:y val="-7.9432624113477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5,3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2820486919571241E-2"/>
                  <c:y val="-8.8573539418683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3,2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6.4143681847339982E-3"/>
                  <c:y val="-7.40748517546418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5.3</c:v>
                </c:pt>
                <c:pt idx="1">
                  <c:v>3.2</c:v>
                </c:pt>
                <c:pt idx="2">
                  <c:v>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1957-1970 гг.</c:v>
                </c:pt>
              </c:strCache>
            </c:strRef>
          </c:tx>
          <c:spPr>
            <a:solidFill>
              <a:srgbClr val="7C2E2C"/>
            </a:solidFill>
          </c:spPr>
          <c:dLbls>
            <c:dLbl>
              <c:idx val="0"/>
              <c:layout>
                <c:manualLayout>
                  <c:x val="0"/>
                  <c:y val="-9.87654320987656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-9.87654320987656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11,7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1381227282446041E-3"/>
                  <c:y val="-9.876543209876563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26,1</a:t>
                    </a:r>
                  </a:p>
                </c:rich>
              </c:tx>
              <c:showVal val="1"/>
            </c:dLbl>
            <c:numFmt formatCode="0.0%" sourceLinked="0"/>
            <c:spPr>
              <a:solidFill>
                <a:schemeClr val="bg1"/>
              </a:solidFill>
            </c:spPr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23.4</c:v>
                </c:pt>
                <c:pt idx="1">
                  <c:v>11.7</c:v>
                </c:pt>
                <c:pt idx="2">
                  <c:v>26.1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1971-1995 гг.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64,1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73,1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48,4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64.099999999999994</c:v>
                </c:pt>
                <c:pt idx="1">
                  <c:v>73.099999999999994</c:v>
                </c:pt>
                <c:pt idx="2">
                  <c:v>48.4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1996-2002 гг.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dLbl>
              <c:idx val="0"/>
              <c:layout>
                <c:manualLayout>
                  <c:x val="2.1381227282446041E-3"/>
                  <c:y val="-4.93827160493828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6,7</a:t>
                    </a:r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10,1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5.9</c:v>
                </c:pt>
                <c:pt idx="1">
                  <c:v>6.7</c:v>
                </c:pt>
                <c:pt idx="2">
                  <c:v>10.1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после 2002 г.</c:v>
                </c:pt>
              </c:strCache>
            </c:strRef>
          </c:tx>
          <c:spPr>
            <a:solidFill>
              <a:srgbClr val="A43D3A"/>
            </a:solidFill>
          </c:spPr>
          <c:dLbls>
            <c:dLbl>
              <c:idx val="0"/>
              <c:layout>
                <c:manualLayout>
                  <c:x val="1.2820486919571241E-2"/>
                  <c:y val="-8.85735394186837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6.7954854059532185E-3"/>
                  <c:y val="-9.42984349178575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4,3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4032731202717362E-3"/>
                  <c:y val="-8.888888888888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8,1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0.4</c:v>
                </c:pt>
                <c:pt idx="1">
                  <c:v>4.3</c:v>
                </c:pt>
                <c:pt idx="2">
                  <c:v>8.1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 указавшие время постройки дома</c:v>
                </c:pt>
              </c:strCache>
            </c:strRef>
          </c:tx>
          <c:spPr>
            <a:solidFill>
              <a:srgbClr val="531E1D"/>
            </a:solidFill>
          </c:spPr>
          <c:dLbls>
            <c:dLbl>
              <c:idx val="0"/>
              <c:layout>
                <c:manualLayout>
                  <c:x val="4.0591502393182252E-2"/>
                  <c:y val="5.680974903215986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0,9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3.8461538461538464E-2"/>
                  <c:y val="-1.1347517730496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4.0602445541003972E-2"/>
                  <c:y val="-1.13512208642163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0,2</a:t>
                    </a:r>
                  </a:p>
                </c:rich>
              </c:tx>
              <c:showVal val="1"/>
            </c:dLbl>
            <c:numFmt formatCode="0.0%" sourceLinked="0"/>
            <c:showVal val="1"/>
          </c:dLbls>
          <c:cat>
            <c:strRef>
              <c:f>Лист1!$A$2:$A$4</c:f>
              <c:strCache>
                <c:ptCount val="3"/>
                <c:pt idx="0">
                  <c:v>в коммунальных квартирах</c:v>
                </c:pt>
                <c:pt idx="1">
                  <c:v>в отдельных квартирах</c:v>
                </c:pt>
                <c:pt idx="2">
                  <c:v>в индивидуальных домах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0.9</c:v>
                </c:pt>
                <c:pt idx="1">
                  <c:v>1</c:v>
                </c:pt>
                <c:pt idx="2">
                  <c:v>0.2</c:v>
                </c:pt>
              </c:numCache>
            </c:numRef>
          </c:val>
        </c:ser>
        <c:shape val="box"/>
        <c:axId val="102270080"/>
        <c:axId val="102271616"/>
        <c:axId val="0"/>
      </c:bar3DChart>
      <c:catAx>
        <c:axId val="102270080"/>
        <c:scaling>
          <c:orientation val="minMax"/>
        </c:scaling>
        <c:axPos val="l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2271616"/>
        <c:crosses val="autoZero"/>
        <c:auto val="1"/>
        <c:lblAlgn val="ctr"/>
        <c:lblOffset val="100"/>
      </c:catAx>
      <c:valAx>
        <c:axId val="102271616"/>
        <c:scaling>
          <c:orientation val="minMax"/>
          <c:max val="100"/>
          <c:min val="0"/>
        </c:scaling>
        <c:axPos val="b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%" sourceLinked="0"/>
        <c:tickLblPos val="low"/>
        <c:crossAx val="102270080"/>
        <c:crosses val="autoZero"/>
        <c:crossBetween val="between"/>
        <c:majorUnit val="10"/>
        <c:dispUnits>
          <c:builtInUnit val="hundreds"/>
        </c:dispUnits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13602551605359775"/>
          <c:y val="0.78857921829539424"/>
          <c:w val="0.82238378797903589"/>
          <c:h val="0.19023622047244299"/>
        </c:manualLayout>
      </c:layout>
    </c:legend>
    <c:plotVisOnly val="1"/>
  </c:chart>
  <c:spPr>
    <a:ln>
      <a:noFill/>
    </a:ln>
  </c:spPr>
  <c:txPr>
    <a:bodyPr/>
    <a:lstStyle/>
    <a:p>
      <a:pPr>
        <a:defRPr sz="900"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998286583370231E-2"/>
          <c:y val="1.803921568627451E-2"/>
          <c:w val="0.95374168678137816"/>
          <c:h val="0.8737224383916997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Городские населенные пункты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dLbls>
            <c:dLbl>
              <c:idx val="0"/>
              <c:layout>
                <c:manualLayout>
                  <c:x val="-2.1817381522961803E-3"/>
                  <c:y val="7.3388029293541103E-3"/>
                </c:manualLayout>
              </c:layout>
              <c:showVal val="1"/>
            </c:dLbl>
            <c:dLbl>
              <c:idx val="1"/>
              <c:layout>
                <c:manualLayout>
                  <c:x val="-5.5721295707601769E-4"/>
                  <c:y val="-6.5011104381183121E-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40,0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>
                <c:manualLayout>
                  <c:x val="5.876819745357917E-3"/>
                  <c:y val="2.0061303525870456E-3"/>
                </c:manualLayout>
              </c:layout>
              <c:showVal val="1"/>
            </c:dLbl>
            <c:dLbl>
              <c:idx val="3"/>
              <c:layout>
                <c:manualLayout>
                  <c:x val="3.5835737924063841E-3"/>
                  <c:y val="6.4511866086669235E-3"/>
                </c:manualLayout>
              </c:layout>
              <c:showVal val="1"/>
            </c:dLbl>
            <c:dLbl>
              <c:idx val="4"/>
              <c:layout>
                <c:manualLayout>
                  <c:x val="5.8768197453579552E-3"/>
                  <c:y val="4.2284749371363541E-3"/>
                </c:manualLayout>
              </c:layout>
              <c:showVal val="1"/>
            </c:dLbl>
            <c:dLbl>
              <c:idx val="5"/>
              <c:layout>
                <c:manualLayout>
                  <c:x val="1.513180417665221E-3"/>
                  <c:y val="2.0061303525870456E-3"/>
                </c:manualLayout>
              </c:layout>
              <c:showVal val="1"/>
            </c:dLbl>
            <c:dLbl>
              <c:idx val="6"/>
              <c:layout>
                <c:manualLayout>
                  <c:x val="9.7946818733601667E-3"/>
                  <c:y val="-1.219673116080411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2</a:t>
                    </a:r>
                    <a:r>
                      <a:rPr lang="ru-RU" sz="900"/>
                      <a:t>,0</a:t>
                    </a:r>
                    <a:endParaRPr lang="en-US" sz="9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кирпич, камень</c:v>
                </c:pt>
                <c:pt idx="1">
                  <c:v>панели, блоки</c:v>
                </c:pt>
                <c:pt idx="2">
                  <c:v>дерево</c:v>
                </c:pt>
                <c:pt idx="3">
                  <c:v>монолит</c:v>
                </c:pt>
                <c:pt idx="4">
                  <c:v>смешанный материал</c:v>
                </c:pt>
                <c:pt idx="5">
                  <c:v>другой материал</c:v>
                </c:pt>
                <c:pt idx="6">
                  <c:v>не указавшие материал 
наружных стен дома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48.3</c:v>
                </c:pt>
                <c:pt idx="1">
                  <c:v>40</c:v>
                </c:pt>
                <c:pt idx="2">
                  <c:v>5.6</c:v>
                </c:pt>
                <c:pt idx="3">
                  <c:v>2.4</c:v>
                </c:pt>
                <c:pt idx="4">
                  <c:v>1.3</c:v>
                </c:pt>
                <c:pt idx="5">
                  <c:v>0.4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Сельские населенные пункты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472065991751031E-3"/>
                  <c:y val="-3.0894040342859239E-3"/>
                </c:manualLayout>
              </c:layout>
              <c:showVal val="1"/>
            </c:dLbl>
            <c:dLbl>
              <c:idx val="1"/>
              <c:layout>
                <c:manualLayout>
                  <c:x val="1.513180417665221E-3"/>
                  <c:y val="-2.6558743094176164E-3"/>
                </c:manualLayout>
              </c:layout>
              <c:showVal val="1"/>
            </c:dLbl>
            <c:dLbl>
              <c:idx val="2"/>
              <c:layout>
                <c:manualLayout>
                  <c:x val="3.7570718406881509E-3"/>
                  <c:y val="1.0211551959667079E-2"/>
                </c:manualLayout>
              </c:layout>
              <c:showVal val="1"/>
            </c:dLbl>
            <c:dLbl>
              <c:idx val="3"/>
              <c:layout>
                <c:manualLayout>
                  <c:x val="-6.6872075773137052E-4"/>
                  <c:y val="-2.8728227153424005E-3"/>
                </c:manualLayout>
              </c:layout>
              <c:showVal val="1"/>
            </c:dLbl>
            <c:dLbl>
              <c:idx val="4"/>
              <c:layout>
                <c:manualLayout>
                  <c:x val="3.9178727493440644E-3"/>
                  <c:y val="-9.7573849286433766E-3"/>
                </c:manualLayout>
              </c:layout>
              <c:showVal val="1"/>
            </c:dLbl>
            <c:dLbl>
              <c:idx val="5"/>
              <c:layout>
                <c:manualLayout>
                  <c:x val="-5.5721295707601769E-4"/>
                  <c:y val="1.789181946662261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1,0</a:t>
                    </a:r>
                    <a:endParaRPr lang="en-US" sz="900"/>
                  </a:p>
                </c:rich>
              </c:tx>
              <c:showVal val="1"/>
            </c:dLbl>
            <c:dLbl>
              <c:idx val="6"/>
              <c:layout>
                <c:manualLayout>
                  <c:x val="1.3712554622704261E-2"/>
                  <c:y val="-9.757384928643312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кирпич, камень</c:v>
                </c:pt>
                <c:pt idx="1">
                  <c:v>панели, блоки</c:v>
                </c:pt>
                <c:pt idx="2">
                  <c:v>дерево</c:v>
                </c:pt>
                <c:pt idx="3">
                  <c:v>монолит</c:v>
                </c:pt>
                <c:pt idx="4">
                  <c:v>смешанный материал</c:v>
                </c:pt>
                <c:pt idx="5">
                  <c:v>другой материал</c:v>
                </c:pt>
                <c:pt idx="6">
                  <c:v>не указавшие материал 
наружных стен дома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50.8</c:v>
                </c:pt>
                <c:pt idx="1">
                  <c:v>5.9</c:v>
                </c:pt>
                <c:pt idx="2">
                  <c:v>35.5</c:v>
                </c:pt>
                <c:pt idx="3">
                  <c:v>0.4</c:v>
                </c:pt>
                <c:pt idx="4">
                  <c:v>6.1</c:v>
                </c:pt>
                <c:pt idx="5">
                  <c:v>1</c:v>
                </c:pt>
                <c:pt idx="6">
                  <c:v>0.30000000000000032</c:v>
                </c:pt>
              </c:numCache>
            </c:numRef>
          </c:val>
        </c:ser>
        <c:gapWidth val="25"/>
        <c:axId val="102506496"/>
        <c:axId val="102508032"/>
      </c:barChart>
      <c:catAx>
        <c:axId val="1025064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50"/>
            </a:pPr>
            <a:endParaRPr lang="ru-RU"/>
          </a:p>
        </c:txPr>
        <c:crossAx val="102508032"/>
        <c:crosses val="autoZero"/>
        <c:lblAlgn val="ctr"/>
        <c:lblOffset val="100"/>
      </c:catAx>
      <c:valAx>
        <c:axId val="102508032"/>
        <c:scaling>
          <c:orientation val="minMax"/>
        </c:scaling>
        <c:axPos val="b"/>
        <c:numFmt formatCode="General" sourceLinked="1"/>
        <c:tickLblPos val="nextTo"/>
        <c:spPr>
          <a:ln w="9525"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1025064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7725175657390704"/>
          <c:y val="9.6787687531276506E-2"/>
          <c:w val="0.40771111395611065"/>
          <c:h val="0.1807138756352144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3E9B-20A5-4B3A-B21A-476A6E2D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5508</TotalTime>
  <Pages>20</Pages>
  <Words>5767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СТАТИСТИЧЕСКОЕ АГЕНСТВО</vt:lpstr>
    </vt:vector>
  </TitlesOfParts>
  <Company>GOSKOMSTAT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СТАТИСТИЧЕСКОЕ АГЕНСТВО</dc:title>
  <dc:subject/>
  <dc:creator>Socstat</dc:creator>
  <cp:keywords/>
  <dc:description/>
  <cp:lastModifiedBy>P21_BugulovaZK</cp:lastModifiedBy>
  <cp:revision>214</cp:revision>
  <cp:lastPrinted>2013-08-30T05:55:00Z</cp:lastPrinted>
  <dcterms:created xsi:type="dcterms:W3CDTF">2013-03-14T12:05:00Z</dcterms:created>
  <dcterms:modified xsi:type="dcterms:W3CDTF">2013-12-09T10:40:00Z</dcterms:modified>
</cp:coreProperties>
</file>