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12" w:rsidRDefault="00A13612" w:rsidP="00A13612">
      <w:pPr>
        <w:tabs>
          <w:tab w:val="left" w:pos="4395"/>
        </w:tabs>
        <w:jc w:val="center"/>
        <w:rPr>
          <w:b/>
          <w:sz w:val="22"/>
          <w:szCs w:val="22"/>
        </w:rPr>
      </w:pPr>
      <w:r w:rsidRPr="00A46E84">
        <w:rPr>
          <w:b/>
          <w:sz w:val="22"/>
          <w:szCs w:val="22"/>
        </w:rPr>
        <w:t xml:space="preserve">ИТОГИ ВЫБОРОЧНОГО НАБЛЮДЕНИЯ ДОХОДОВ НАСЕЛЕНИЯ И УЧАСТИЯ </w:t>
      </w:r>
      <w:r w:rsidRPr="00A46E84">
        <w:rPr>
          <w:b/>
          <w:sz w:val="22"/>
          <w:szCs w:val="22"/>
        </w:rPr>
        <w:br/>
        <w:t xml:space="preserve">В СОЦИАЛЬНЫХ ПРОГРАММАХ </w:t>
      </w:r>
      <w:r>
        <w:rPr>
          <w:b/>
          <w:sz w:val="22"/>
          <w:szCs w:val="22"/>
        </w:rPr>
        <w:t xml:space="preserve">за </w:t>
      </w:r>
      <w:r w:rsidRPr="00A46E8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9год</w:t>
      </w:r>
    </w:p>
    <w:p w:rsidR="00C43870" w:rsidRPr="00A36F5F" w:rsidRDefault="00EF0B8C" w:rsidP="00A36F5F">
      <w:pPr>
        <w:pBdr>
          <w:bottom w:val="single" w:sz="6" w:space="0" w:color="auto"/>
        </w:pBdr>
        <w:shd w:val="clear" w:color="auto" w:fill="FFFFFF" w:themeFill="background1"/>
        <w:spacing w:before="120"/>
        <w:ind w:left="105" w:right="-1"/>
        <w:jc w:val="center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 w:rsidRPr="00A36F5F">
        <w:rPr>
          <w:b/>
          <w:bCs/>
          <w:sz w:val="22"/>
          <w:szCs w:val="22"/>
        </w:rPr>
        <w:t xml:space="preserve">МАЛОИМУЩИХ </w:t>
      </w:r>
      <w:r w:rsidRPr="00A36F5F">
        <w:rPr>
          <w:b/>
          <w:bCs/>
          <w:sz w:val="22"/>
          <w:szCs w:val="22"/>
        </w:rPr>
        <w:t>ДОМАШНИХ ХОЗЯЙСТВ</w:t>
      </w:r>
      <w:r w:rsidR="00F46C75">
        <w:rPr>
          <w:b/>
          <w:bCs/>
          <w:sz w:val="22"/>
          <w:szCs w:val="22"/>
        </w:rPr>
        <w:t xml:space="preserve"> </w:t>
      </w:r>
      <w:r w:rsidR="006C21BA" w:rsidRPr="00A36F5F">
        <w:rPr>
          <w:b/>
          <w:bCs/>
          <w:sz w:val="22"/>
          <w:szCs w:val="22"/>
        </w:rPr>
        <w:t xml:space="preserve">В </w:t>
      </w:r>
      <w:r w:rsidR="00CF1EA9" w:rsidRPr="00A36F5F">
        <w:rPr>
          <w:b/>
          <w:bCs/>
          <w:sz w:val="22"/>
          <w:szCs w:val="22"/>
        </w:rPr>
        <w:t>2019</w:t>
      </w:r>
      <w:r w:rsidR="006C6E32" w:rsidRPr="00A36F5F">
        <w:rPr>
          <w:b/>
          <w:bCs/>
          <w:sz w:val="22"/>
          <w:szCs w:val="22"/>
        </w:rPr>
        <w:t xml:space="preserve"> </w:t>
      </w:r>
      <w:r w:rsidR="006C21BA"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C43870" w:rsidRPr="00A36F5F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A36F5F" w:rsidRDefault="0066419E" w:rsidP="00C831A4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history="1">
              <w:r w:rsidR="00C43870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</w:t>
              </w:r>
              <w:r w:rsidR="008C57C0" w:rsidRPr="0066419E">
                <w:rPr>
                  <w:rStyle w:val="a5"/>
                  <w:b/>
                  <w:bCs/>
                  <w:sz w:val="20"/>
                  <w:szCs w:val="20"/>
                </w:rPr>
                <w:t>4</w:t>
              </w:r>
              <w:r w:rsidR="00A35066" w:rsidRPr="0066419E">
                <w:rPr>
                  <w:rStyle w:val="a5"/>
                  <w:b/>
                  <w:bCs/>
                  <w:sz w:val="20"/>
                  <w:szCs w:val="20"/>
                </w:rPr>
                <w:t>м</w:t>
              </w:r>
            </w:hyperlink>
            <w:r w:rsidR="00C831A4">
              <w:rPr>
                <w:b/>
                <w:bCs/>
                <w:sz w:val="20"/>
                <w:szCs w:val="20"/>
              </w:rPr>
              <w:t xml:space="preserve"> -</w:t>
            </w:r>
            <w:r w:rsidR="00C831A4">
              <w:t xml:space="preserve"> </w:t>
            </w:r>
            <w:r w:rsidR="00007180" w:rsidRPr="00A36F5F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</w:t>
            </w:r>
            <w:proofErr w:type="gramStart"/>
            <w:r w:rsidR="00007180" w:rsidRPr="00A36F5F">
              <w:rPr>
                <w:b/>
                <w:bCs/>
                <w:sz w:val="20"/>
                <w:szCs w:val="20"/>
              </w:rPr>
              <w:t>В</w:t>
            </w:r>
            <w:r w:rsidR="0081176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81176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2.3дх)</w:t>
            </w:r>
          </w:p>
        </w:tc>
      </w:tr>
    </w:tbl>
    <w:p w:rsidR="0081176B" w:rsidRDefault="0081176B" w:rsidP="00A36F5F">
      <w:pPr>
        <w:pBdr>
          <w:bottom w:val="single" w:sz="6" w:space="0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УРОВЕНЬ И СТРУКТУРА ДЕНЕЖНЫХ ДОХОДОВ ДОМАШНИХ ХОЗЯЙСТВ В </w:t>
      </w:r>
      <w:r w:rsidR="00CF1EA9" w:rsidRPr="00A36F5F">
        <w:rPr>
          <w:b/>
          <w:bCs/>
          <w:sz w:val="22"/>
          <w:szCs w:val="22"/>
        </w:rPr>
        <w:t>2019</w:t>
      </w:r>
      <w:r w:rsidR="00A36F5F" w:rsidRPr="00A36F5F">
        <w:rPr>
          <w:b/>
          <w:bCs/>
          <w:sz w:val="22"/>
          <w:szCs w:val="22"/>
        </w:rPr>
        <w:t xml:space="preserve"> 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10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ТИПУ НАСЕЛЕННЫХ ПУНКТО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В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1.1дх)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A36F5F" w:rsidRDefault="0066419E" w:rsidP="00F46C75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11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1.3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A36F5F">
              <w:rPr>
                <w:b/>
                <w:bCs/>
                <w:sz w:val="20"/>
                <w:szCs w:val="20"/>
              </w:rPr>
              <w:t>ПО ЧИСЛУ ЛИЦ И ЧИСЛУ ДЕТЕЙ В ВОЗРАСТЕ ДО 18 ЛЕ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Т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лист 2.0дх) 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A36F5F" w:rsidRDefault="0066419E" w:rsidP="00F46C75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2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1.4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</w:t>
            </w:r>
            <w:r w:rsidR="00F46C75">
              <w:t xml:space="preserve"> </w:t>
            </w:r>
            <w:r w:rsidR="0081176B" w:rsidRPr="00A36F5F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В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2.3дх)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3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1.5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ДОМОХОЗЯЙСТВАМ, ИМЕЮЩИМ В СВОЕМ СОСТАВЕ СУПРУЖЕСКИЕ ПАРЫ И НАЛИЧИЮ В НИХ ДЕТЕЙ в возрасте до 18 ле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т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2.7дх)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14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1.6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A36F5F">
              <w:rPr>
                <w:b/>
                <w:bCs/>
                <w:sz w:val="20"/>
                <w:szCs w:val="20"/>
              </w:rPr>
              <w:t>- ПО ОТНОШЕНИЮ К ЗАНЯТОСТИ ГЛАВЫ ДОМОХОЗЯЙСТВ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А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10.2дх)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15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1.7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УРОВНЮ ОБРАЗОВАНИЯ ГЛАВЫ ДОМОХОЗЯЙСТВА 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5.2дх)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276" w:hanging="1276"/>
            </w:pPr>
            <w:hyperlink r:id="rId16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1.8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СТАТУСУ ЗАНЯТОСТИ ГЛАВЫ ДОМОХОЗЯЙСТВА ПО МЕСТУ ОСНОВНОЙ РАБОТ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Ы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7.2дх)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276" w:hanging="1276"/>
            </w:pPr>
            <w:hyperlink r:id="rId17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1.9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ОСНОВНОМУ ВИДУ ЭКОНОМИЧЕСКОЙ ДЕЯТЕЛЬНОСТИ ОРГАНИЗАЦИИ – МЕСТУ РАБОТЫ ГЛАВЫ ДОМОХОЗЯЙСТВА 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9.2.1дх)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18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1.10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ВИДУ ЗАНЯТИЯ ГЛАВЫ ДОМОХОЗЯЙСТВ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А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8.2дх)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19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1.11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ЧИСЛУ РАБОТАЮЩИХ ЛИЦ И НАЛИЧИЮ ДЕТЕЙ в возрасте до 18 ле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т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13дх)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20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1.12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ЧИСЛУ РАБОТАЮЩИХ ЛИЦ И ЧИСЛУ ДЕТЕЙ в возрасте до 18 ле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т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14дх)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21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1.13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М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22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1.14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А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23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1.16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81176B" w:rsidRPr="00A36F5F">
              <w:rPr>
                <w:b/>
                <w:bCs/>
                <w:sz w:val="20"/>
                <w:szCs w:val="20"/>
              </w:rPr>
              <w:br/>
              <w:t xml:space="preserve"> ДЕНЕЖНОГО ДОХОД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А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21.2дх)</w:t>
            </w:r>
          </w:p>
        </w:tc>
      </w:tr>
      <w:tr w:rsidR="0081176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24" w:history="1">
              <w:r w:rsidR="0081176B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1.17</w:t>
              </w:r>
            </w:hyperlink>
            <w:r w:rsidR="0081176B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</w:t>
            </w:r>
            <w:proofErr w:type="gramStart"/>
            <w:r w:rsidR="0081176B" w:rsidRPr="00A36F5F">
              <w:rPr>
                <w:b/>
                <w:bCs/>
                <w:sz w:val="20"/>
                <w:szCs w:val="20"/>
              </w:rPr>
              <w:t>А</w:t>
            </w:r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A35066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29.2дх)</w:t>
            </w:r>
          </w:p>
        </w:tc>
      </w:tr>
    </w:tbl>
    <w:p w:rsidR="00EF5A62" w:rsidRPr="00A36F5F" w:rsidRDefault="00EF5A62" w:rsidP="00A36F5F">
      <w:pPr>
        <w:pBdr>
          <w:bottom w:val="single" w:sz="6" w:space="0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A36F5F">
        <w:rPr>
          <w:b/>
          <w:bCs/>
          <w:sz w:val="22"/>
          <w:szCs w:val="22"/>
        </w:rPr>
        <w:t>2019</w:t>
      </w:r>
      <w:r w:rsidR="00A36F5F" w:rsidRPr="00A36F5F">
        <w:rPr>
          <w:b/>
          <w:bCs/>
          <w:sz w:val="22"/>
          <w:szCs w:val="22"/>
        </w:rPr>
        <w:t xml:space="preserve"> 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EF5A62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A36F5F" w:rsidRDefault="0066419E" w:rsidP="00A36F5F">
            <w:pPr>
              <w:shd w:val="clear" w:color="auto" w:fill="FFFFFF" w:themeFill="background1"/>
              <w:spacing w:before="60" w:after="120"/>
            </w:pPr>
            <w:hyperlink r:id="rId25" w:history="1">
              <w:r w:rsidR="00EF5A62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1.18</w:t>
              </w:r>
            </w:hyperlink>
            <w:r w:rsidR="00EF5A62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EF5A62" w:rsidRPr="00A36F5F">
              <w:rPr>
                <w:b/>
                <w:bCs/>
                <w:sz w:val="20"/>
                <w:szCs w:val="20"/>
              </w:rPr>
              <w:t>М</w:t>
            </w:r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20.1дх(2))</w:t>
            </w:r>
          </w:p>
        </w:tc>
      </w:tr>
      <w:tr w:rsidR="00EF5A62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26" w:history="1">
              <w:r w:rsidR="00EF5A62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1.19</w:t>
              </w:r>
            </w:hyperlink>
            <w:r w:rsidR="00EF5A62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EF5A62" w:rsidRPr="00A36F5F">
              <w:rPr>
                <w:b/>
                <w:bCs/>
                <w:sz w:val="20"/>
                <w:szCs w:val="20"/>
              </w:rPr>
              <w:br/>
              <w:t xml:space="preserve">  ДЕНЕЖНОГО ДОХОД</w:t>
            </w:r>
            <w:proofErr w:type="gramStart"/>
            <w:r w:rsidR="00EF5A62" w:rsidRPr="00A36F5F">
              <w:rPr>
                <w:b/>
                <w:bCs/>
                <w:sz w:val="20"/>
                <w:szCs w:val="20"/>
              </w:rPr>
              <w:t>А</w:t>
            </w:r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21.2дх(2))</w:t>
            </w:r>
          </w:p>
        </w:tc>
      </w:tr>
      <w:tr w:rsidR="00EF5A62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27" w:history="1">
              <w:r w:rsidR="00EF5A62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1.20</w:t>
              </w:r>
            </w:hyperlink>
            <w:r w:rsidR="00EF5A62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</w:t>
            </w:r>
            <w:proofErr w:type="gramStart"/>
            <w:r w:rsidR="00EF5A62" w:rsidRPr="00A36F5F">
              <w:rPr>
                <w:b/>
                <w:bCs/>
                <w:sz w:val="20"/>
                <w:szCs w:val="20"/>
              </w:rPr>
              <w:t>А</w:t>
            </w:r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20.2дх(2))</w:t>
            </w:r>
          </w:p>
        </w:tc>
      </w:tr>
      <w:tr w:rsidR="00EF5A62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A36F5F" w:rsidRDefault="0066419E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28" w:history="1">
              <w:r w:rsidR="00EF5A62" w:rsidRPr="0066419E">
                <w:rPr>
                  <w:rStyle w:val="a5"/>
                  <w:b/>
                  <w:bCs/>
                  <w:sz w:val="20"/>
                  <w:szCs w:val="20"/>
                </w:rPr>
                <w:t>Таблица 1.21</w:t>
              </w:r>
            </w:hyperlink>
            <w:r w:rsidR="00EF5A62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</w:t>
            </w:r>
            <w:proofErr w:type="gramStart"/>
            <w:r w:rsidR="00EF5A62" w:rsidRPr="00A36F5F">
              <w:rPr>
                <w:b/>
                <w:bCs/>
                <w:sz w:val="20"/>
                <w:szCs w:val="20"/>
              </w:rPr>
              <w:t>А</w:t>
            </w:r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F2438C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29.2дх(2))</w:t>
            </w:r>
          </w:p>
        </w:tc>
      </w:tr>
    </w:tbl>
    <w:p w:rsidR="00D25CD5" w:rsidRDefault="00D25CD5" w:rsidP="00A13612">
      <w:pPr>
        <w:pBdr>
          <w:bottom w:val="single" w:sz="4" w:space="1" w:color="auto"/>
        </w:pBdr>
        <w:shd w:val="clear" w:color="auto" w:fill="FFFFFF" w:themeFill="background1"/>
        <w:spacing w:before="120"/>
        <w:ind w:left="105" w:right="105"/>
        <w:jc w:val="center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lastRenderedPageBreak/>
        <w:t>УРОВЕНЬ И СТРУКТУРА СОЦИАЛЬНЫХ ПОСОБИЙ</w:t>
      </w:r>
      <w:r w:rsidR="00F80438" w:rsidRPr="00A36F5F">
        <w:rPr>
          <w:b/>
          <w:bCs/>
          <w:sz w:val="22"/>
          <w:szCs w:val="22"/>
        </w:rPr>
        <w:t>, КОМПЕНСАЦИЙ И ИНЫХ ВЫПЛАТ</w:t>
      </w:r>
      <w:r w:rsidRPr="00A36F5F">
        <w:rPr>
          <w:b/>
          <w:bCs/>
          <w:sz w:val="22"/>
          <w:szCs w:val="22"/>
        </w:rPr>
        <w:t xml:space="preserve"> В </w:t>
      </w:r>
      <w:r w:rsidR="00CF1EA9" w:rsidRPr="00A36F5F">
        <w:rPr>
          <w:b/>
          <w:bCs/>
          <w:sz w:val="22"/>
          <w:szCs w:val="22"/>
        </w:rPr>
        <w:t>2019</w:t>
      </w:r>
      <w:r w:rsidR="00DC0711">
        <w:rPr>
          <w:b/>
          <w:bCs/>
          <w:sz w:val="22"/>
          <w:szCs w:val="22"/>
        </w:rPr>
        <w:t xml:space="preserve"> 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A36F5F" w:rsidRDefault="002B71BC" w:rsidP="00A36F5F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29" w:history="1">
              <w:r w:rsidR="00371D9B" w:rsidRPr="002B71BC">
                <w:rPr>
                  <w:rStyle w:val="a5"/>
                  <w:b/>
                  <w:bCs/>
                  <w:sz w:val="20"/>
                  <w:szCs w:val="20"/>
                </w:rPr>
                <w:t>Таблица 2.1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ТИПУ НАСЕЛЕННЫХ ПУНКТО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В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1.1дх)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A36F5F" w:rsidRDefault="002B71BC" w:rsidP="00F46C75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30" w:history="1">
              <w:r w:rsidR="00371D9B" w:rsidRPr="002B71BC">
                <w:rPr>
                  <w:rStyle w:val="a5"/>
                  <w:b/>
                  <w:bCs/>
                  <w:sz w:val="20"/>
                  <w:szCs w:val="20"/>
                </w:rPr>
                <w:t>Таблица 2.3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A36F5F"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2.0дх) 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A36F5F" w:rsidRDefault="002B71BC" w:rsidP="00F46C75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31" w:history="1">
              <w:r w:rsidR="00371D9B" w:rsidRPr="002B71BC">
                <w:rPr>
                  <w:rStyle w:val="a5"/>
                  <w:b/>
                  <w:bCs/>
                  <w:sz w:val="20"/>
                  <w:szCs w:val="20"/>
                </w:rPr>
                <w:t>Таблица 2.4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</w:t>
            </w:r>
            <w:r w:rsidR="00F46C75">
              <w:t xml:space="preserve"> </w:t>
            </w:r>
            <w:r w:rsidR="00371D9B" w:rsidRPr="00A36F5F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В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2.3дх)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A36F5F" w:rsidRDefault="002B71BC" w:rsidP="00A36F5F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32" w:history="1">
              <w:r w:rsidR="00371D9B" w:rsidRPr="002B71BC">
                <w:rPr>
                  <w:rStyle w:val="a5"/>
                  <w:b/>
                  <w:bCs/>
                  <w:sz w:val="20"/>
                  <w:szCs w:val="20"/>
                </w:rPr>
                <w:t>Таблица 2.5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ДОМОХОЗЯЙСТВАМ, ИМЕЮЩИМ В СВОЕМ СОСТАВЕ СУПРУЖЕСКИЕ ПАРЫ И НАЛИЧИЮ В НИХ ДЕТЕЙ в возрасте до 18 ле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т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2.7дх)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</w:pPr>
            <w:hyperlink r:id="rId33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2.11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ЧИСЛУ РАБОТАЮЩИХ ЛИЦ И НАЛИЧИЮ ДЕТЕЙ в возрасте до 18 ле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т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13дх)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</w:pPr>
            <w:hyperlink r:id="rId34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 2.12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ЧИСЛУ РАБОТАЮЩИХ ЛИЦ И ЧИСЛУ ДЕТЕЙ в возрасте до 18 ле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т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14дх)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</w:pPr>
            <w:hyperlink r:id="rId35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2.13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371D9B" w:rsidRPr="00A36F5F">
              <w:rPr>
                <w:b/>
                <w:bCs/>
                <w:sz w:val="20"/>
                <w:szCs w:val="20"/>
              </w:rPr>
              <w:t>М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36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2.14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МИНИМУМА 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20.2дх)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37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2.16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371D9B" w:rsidRPr="00A36F5F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21.2дх)</w:t>
            </w:r>
          </w:p>
        </w:tc>
      </w:tr>
      <w:tr w:rsidR="00371D9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38" w:history="1">
              <w:r w:rsidR="00371D9B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2.17</w:t>
              </w:r>
            </w:hyperlink>
            <w:r w:rsidR="00371D9B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МИНИМУМА </w:t>
            </w:r>
            <w:r w:rsidR="00371D9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29.2дх)</w:t>
            </w:r>
          </w:p>
        </w:tc>
      </w:tr>
    </w:tbl>
    <w:p w:rsidR="007B3E97" w:rsidRPr="00A36F5F" w:rsidRDefault="007B3E97" w:rsidP="00A36F5F">
      <w:pPr>
        <w:pBdr>
          <w:bottom w:val="single" w:sz="6" w:space="0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A36F5F">
        <w:rPr>
          <w:b/>
          <w:bCs/>
          <w:sz w:val="22"/>
          <w:szCs w:val="22"/>
        </w:rPr>
        <w:t>2019</w:t>
      </w:r>
      <w:r w:rsidR="00DC0711">
        <w:rPr>
          <w:b/>
          <w:bCs/>
          <w:sz w:val="22"/>
          <w:szCs w:val="22"/>
        </w:rPr>
        <w:t xml:space="preserve"> 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7B3E97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A36F5F" w:rsidRDefault="009748B3" w:rsidP="00A36F5F">
            <w:pPr>
              <w:shd w:val="clear" w:color="auto" w:fill="FFFFFF" w:themeFill="background1"/>
              <w:spacing w:before="60" w:after="120"/>
            </w:pPr>
            <w:hyperlink r:id="rId39" w:history="1">
              <w:r w:rsidR="007B3E97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2.18</w:t>
              </w:r>
            </w:hyperlink>
            <w:r w:rsidR="007B3E97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7B3E97" w:rsidRPr="00A36F5F">
              <w:rPr>
                <w:b/>
                <w:bCs/>
                <w:sz w:val="20"/>
                <w:szCs w:val="20"/>
              </w:rPr>
              <w:t>М</w:t>
            </w:r>
            <w:r w:rsidR="007B3E97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7B3E97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20.1дх(2))</w:t>
            </w:r>
          </w:p>
        </w:tc>
      </w:tr>
      <w:tr w:rsidR="007B3E97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40" w:history="1">
              <w:r w:rsidR="007B3E97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2.19</w:t>
              </w:r>
            </w:hyperlink>
            <w:r w:rsidR="007B3E97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7B3E97" w:rsidRPr="00A36F5F"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  <w:r w:rsidR="007B3E97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21.2дх(2))</w:t>
            </w:r>
          </w:p>
        </w:tc>
      </w:tr>
      <w:tr w:rsidR="007B3E97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41" w:history="1">
              <w:r w:rsidR="007B3E97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2.20</w:t>
              </w:r>
            </w:hyperlink>
            <w:r w:rsidR="007B3E97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МИНИМУМА </w:t>
            </w:r>
            <w:r w:rsidR="007B3E97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20.2дх(2))</w:t>
            </w:r>
          </w:p>
        </w:tc>
      </w:tr>
      <w:tr w:rsidR="007B3E97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A36F5F" w:rsidRDefault="009748B3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42" w:history="1">
              <w:r w:rsidR="007B3E97" w:rsidRPr="009748B3">
                <w:rPr>
                  <w:rStyle w:val="a5"/>
                  <w:b/>
                  <w:bCs/>
                  <w:sz w:val="20"/>
                  <w:szCs w:val="20"/>
                </w:rPr>
                <w:t>Таблица 2.21</w:t>
              </w:r>
            </w:hyperlink>
            <w:r w:rsidR="007B3E97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МИНИМУМА </w:t>
            </w:r>
            <w:r w:rsidR="007B3E97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29.2дх(2))</w:t>
            </w:r>
          </w:p>
        </w:tc>
      </w:tr>
    </w:tbl>
    <w:p w:rsidR="00363EC6" w:rsidRPr="00A36F5F" w:rsidRDefault="00363EC6" w:rsidP="00C831A4">
      <w:pPr>
        <w:pBdr>
          <w:bottom w:val="single" w:sz="4" w:space="0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УРОВЕНЬ И СТРУКТУРА СОВОКУПНЫХ  ДОХОДОВ </w:t>
      </w:r>
      <w:r w:rsidR="0038469C" w:rsidRPr="00A36F5F">
        <w:rPr>
          <w:b/>
          <w:bCs/>
          <w:sz w:val="22"/>
          <w:szCs w:val="22"/>
        </w:rPr>
        <w:t xml:space="preserve">МАЛОИМУЩИХ </w:t>
      </w:r>
      <w:r w:rsidRPr="00A36F5F">
        <w:rPr>
          <w:b/>
          <w:bCs/>
          <w:sz w:val="22"/>
          <w:szCs w:val="22"/>
        </w:rPr>
        <w:t xml:space="preserve">ДОМАШНИХ ХОЗЯЙСТВ В </w:t>
      </w:r>
      <w:r w:rsidR="00CF1EA9" w:rsidRPr="00A36F5F">
        <w:rPr>
          <w:b/>
          <w:bCs/>
          <w:sz w:val="22"/>
          <w:szCs w:val="22"/>
        </w:rPr>
        <w:t>2019</w:t>
      </w:r>
      <w:r w:rsidR="00A36F5F">
        <w:rPr>
          <w:b/>
          <w:bCs/>
          <w:sz w:val="22"/>
          <w:szCs w:val="22"/>
        </w:rPr>
        <w:t xml:space="preserve"> 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DE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A36F5F" w:rsidRDefault="00202F70" w:rsidP="00F46C75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43" w:history="1">
              <w:r w:rsidR="00363EDE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4.3м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A36F5F"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="00363EDE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2.0дх)</w:t>
            </w:r>
          </w:p>
        </w:tc>
      </w:tr>
      <w:tr w:rsidR="00363EDE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A36F5F" w:rsidRDefault="00202F70" w:rsidP="00A36F5F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44" w:history="1">
              <w:r w:rsidR="00363EDE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4.4м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63EDE" w:rsidRPr="00A36F5F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="00363EDE" w:rsidRPr="00A36F5F">
              <w:rPr>
                <w:b/>
                <w:bCs/>
                <w:sz w:val="20"/>
                <w:szCs w:val="20"/>
              </w:rPr>
              <w:t>О ОСНОВНЫМ ДЕМОГРАФИЧЕСКИМ И СОЦИАЛЬНЫМ ГРУППАМ ДОМОХОЗЯЙСТВ</w:t>
            </w:r>
            <w:r w:rsidR="00363EDE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2.3дх)</w:t>
            </w:r>
          </w:p>
        </w:tc>
      </w:tr>
    </w:tbl>
    <w:p w:rsidR="001B4D84" w:rsidRDefault="001B4D84" w:rsidP="00A36F5F">
      <w:pPr>
        <w:pBdr>
          <w:bottom w:val="single" w:sz="6" w:space="0" w:color="auto"/>
        </w:pBdr>
        <w:shd w:val="clear" w:color="auto" w:fill="FFFFFF" w:themeFill="background1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УРОВЕНЬ И СТРУКТУРА СОВОКУПНЫХ ДОХОДОВ ДОМАШНИХ ХОЗЯЙСТВ В </w:t>
      </w:r>
      <w:r w:rsidR="00CF1EA9" w:rsidRPr="00A36F5F">
        <w:rPr>
          <w:b/>
          <w:bCs/>
          <w:sz w:val="22"/>
          <w:szCs w:val="22"/>
        </w:rPr>
        <w:t>2019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45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ТИПУ НАСЕЛЕННЫХ ПУНКТО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В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1.1дх)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A36F5F" w:rsidRDefault="00202F70" w:rsidP="00F46C75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46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4.3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A36F5F"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2.0дх) 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A36F5F" w:rsidRDefault="00202F70" w:rsidP="00F46C75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47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4.4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-</w:t>
            </w:r>
            <w:r w:rsidR="00F46C75">
              <w:t xml:space="preserve"> </w:t>
            </w:r>
            <w:r w:rsidR="001B4D84" w:rsidRPr="00A36F5F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В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2.3дх)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48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4.5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ДОМОХОЗЯЙСТВАМ, ИМЕЮЩИМ В СВОЕМ СОСТАВЕ СУПРУЖЕСКИЕ ПАРЫ И НАЛИЧИЮ В НИХ ДЕТЕЙ в возрасте до 18 ле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т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2.7дх)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rPr>
                <w:sz w:val="20"/>
                <w:szCs w:val="20"/>
              </w:rPr>
            </w:pPr>
            <w:hyperlink r:id="rId49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4.6</w:t>
              </w:r>
            </w:hyperlink>
            <w:r w:rsidR="00F46C75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A36F5F">
              <w:rPr>
                <w:b/>
                <w:bCs/>
                <w:sz w:val="20"/>
                <w:szCs w:val="20"/>
              </w:rPr>
              <w:t>- ПО ОТНОШЕНИЮ К ЗАНЯТОСТИ ГЛАВЫ ДОМОХОЗЯЙСТВ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А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10.2дх)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50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4.7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УРОВНЮ ОБРАЗОВАНИЯ ГЛАВЫ ДОМОХОЗЯЙСТВА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5.2дх)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276" w:hanging="1276"/>
            </w:pPr>
            <w:hyperlink r:id="rId51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4.8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СТАТУСУ ЗАНЯТОСТИ ГЛАВЫ ДОМОХОЗЯЙСТВА ПО МЕСТУ ОСНОВНОЙ РАБОТЫ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7.2дх)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276" w:hanging="1276"/>
            </w:pPr>
            <w:hyperlink r:id="rId52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4.9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ОСНОВНОМУ ВИДУ ЭКОНОМИЧЕСКОЙ ДЕЯТЕЛЬНОСТИ ОРГАНИЗАЦИИ – МЕСТУ РАБОТЫ ГЛАВЫ ДОМОХОЗЯЙСТВА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9.2.1дх)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53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4.10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ВИДУ ЗАНЯТИЯ ГЛАВЫ ДОМОХОЗЯЙСТВА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8.2дх)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54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4.11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ЧИСЛУ РАБОТАЮЩИХ ЛИЦ И НАЛИЧИЮ ДЕТЕЙ в возрасте до 18 ле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т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13дх)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55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4.12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ЧИСЛУ РАБОТАЮЩИХ ЛИЦ И ЧИСЛУ ДЕТЕЙ в возрасте до 18 ле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т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14дх)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56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4.13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М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57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4.14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20.2дх)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58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4.16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1B4D84" w:rsidRPr="00A36F5F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21.2дх)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59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4.17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МИНИМУМА </w:t>
            </w:r>
            <w:r w:rsidR="001B4D84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(лист 29.2дх)</w:t>
            </w:r>
          </w:p>
        </w:tc>
      </w:tr>
    </w:tbl>
    <w:p w:rsidR="001B4D84" w:rsidRDefault="001B4D84" w:rsidP="00C831A4">
      <w:pPr>
        <w:pBdr>
          <w:bottom w:val="single" w:sz="4" w:space="0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A36F5F">
        <w:rPr>
          <w:b/>
          <w:bCs/>
          <w:sz w:val="22"/>
          <w:szCs w:val="22"/>
        </w:rPr>
        <w:t>2019</w:t>
      </w:r>
      <w:r w:rsidRPr="00A36F5F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</w:pPr>
            <w:hyperlink r:id="rId60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4.18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10-ПРОЦЕНТНЫМ (ДЕЦИЛЬНЫМ) ГРУППА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М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20.1дх(2))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61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4.19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1B4D84" w:rsidRPr="00A36F5F">
              <w:rPr>
                <w:b/>
                <w:bCs/>
                <w:sz w:val="20"/>
                <w:szCs w:val="20"/>
              </w:rPr>
              <w:br/>
              <w:t xml:space="preserve">  ДЕНЕЖНОГО ДОХОД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А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21.2дх(2))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62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4.20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ГРУППАМ С ДОХОДАМИ НИЖЕ И ВЫШЕ ВЕЛИЧИНЫ ПРОЖИТОЧНОГО МИНИМУМ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А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20.2дх(2))</w:t>
            </w:r>
          </w:p>
        </w:tc>
      </w:tr>
      <w:tr w:rsidR="001B4D84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A36F5F" w:rsidRDefault="00202F70" w:rsidP="00A36F5F">
            <w:pPr>
              <w:shd w:val="clear" w:color="auto" w:fill="FFFFFF" w:themeFill="background1"/>
              <w:spacing w:before="60" w:after="120"/>
              <w:ind w:left="1418" w:hanging="1418"/>
            </w:pPr>
            <w:hyperlink r:id="rId63" w:history="1">
              <w:r w:rsidR="001B4D84" w:rsidRPr="00202F70">
                <w:rPr>
                  <w:rStyle w:val="a5"/>
                  <w:b/>
                  <w:bCs/>
                  <w:sz w:val="20"/>
                  <w:szCs w:val="20"/>
                </w:rPr>
                <w:t>Таблица 4.21</w:t>
              </w:r>
            </w:hyperlink>
            <w:r w:rsidR="001B4D84" w:rsidRPr="00A36F5F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ДОХОДОВ С ВЕЛИЧИНОЙ ПРОЖИТОЧНОГО МИНИМУМ</w:t>
            </w:r>
            <w:proofErr w:type="gramStart"/>
            <w:r w:rsidR="001B4D84" w:rsidRPr="00A36F5F">
              <w:rPr>
                <w:b/>
                <w:bCs/>
                <w:sz w:val="20"/>
                <w:szCs w:val="20"/>
              </w:rPr>
              <w:t>А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29.2дх(2))</w:t>
            </w:r>
          </w:p>
        </w:tc>
      </w:tr>
    </w:tbl>
    <w:p w:rsidR="00161133" w:rsidRDefault="00363EC6" w:rsidP="00C831A4">
      <w:pPr>
        <w:pBdr>
          <w:bottom w:val="single" w:sz="4" w:space="1" w:color="auto"/>
        </w:pBdr>
        <w:shd w:val="clear" w:color="auto" w:fill="FFFFFF" w:themeFill="background1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A36F5F">
        <w:rPr>
          <w:b/>
          <w:bCs/>
          <w:sz w:val="22"/>
          <w:szCs w:val="22"/>
        </w:rPr>
        <w:t>РАЗМЕР И СОСТАВ ОБСЛЕДОВАННЫХ ДОМАШНИХ ХОЗЯЙСТВ  В 201</w:t>
      </w:r>
      <w:r w:rsidR="00161133" w:rsidRPr="00A36F5F">
        <w:rPr>
          <w:b/>
          <w:bCs/>
          <w:sz w:val="22"/>
          <w:szCs w:val="22"/>
        </w:rPr>
        <w:t>9</w:t>
      </w:r>
      <w:r w:rsidRPr="00A36F5F"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C6" w:rsidRPr="00A36F5F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Pr="00A36F5F" w:rsidRDefault="00DE65EE" w:rsidP="00A36F5F">
            <w:pPr>
              <w:shd w:val="clear" w:color="auto" w:fill="FFFFFF" w:themeFill="background1"/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64" w:history="1">
              <w:r w:rsidR="00363EC6" w:rsidRPr="00DE65EE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5.1</w:t>
              </w:r>
            </w:hyperlink>
            <w:r w:rsidR="00363EC6" w:rsidRPr="00A36F5F">
              <w:rPr>
                <w:b/>
                <w:bCs/>
                <w:sz w:val="20"/>
                <w:szCs w:val="20"/>
                <w:lang w:eastAsia="en-US"/>
              </w:rPr>
              <w:t xml:space="preserve"> - ПО ТИПУ НАСЕЛЕННЫХ ПУНКТО</w:t>
            </w:r>
            <w:proofErr w:type="gramStart"/>
            <w:r w:rsidR="00363EC6" w:rsidRPr="00A36F5F">
              <w:rPr>
                <w:b/>
                <w:bCs/>
                <w:sz w:val="20"/>
                <w:szCs w:val="20"/>
                <w:lang w:eastAsia="en-US"/>
              </w:rPr>
              <w:t>В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1.1дх)</w:t>
            </w:r>
          </w:p>
        </w:tc>
      </w:tr>
      <w:tr w:rsidR="00363EC6" w:rsidRPr="00A36F5F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Pr="00A36F5F" w:rsidRDefault="00DE65EE" w:rsidP="00A36F5F">
            <w:pPr>
              <w:shd w:val="clear" w:color="auto" w:fill="FFFFFF" w:themeFill="background1"/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65" w:history="1">
              <w:r w:rsidR="00363EC6" w:rsidRPr="00DE65EE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5.3</w:t>
              </w:r>
            </w:hyperlink>
            <w:r w:rsidR="00363EC6" w:rsidRPr="00A36F5F">
              <w:rPr>
                <w:b/>
                <w:bCs/>
                <w:sz w:val="20"/>
                <w:szCs w:val="20"/>
                <w:lang w:eastAsia="en-US"/>
              </w:rPr>
              <w:t xml:space="preserve"> – ПО ЧИСЛУ ЛИЦ И ЧИСЛУ ДЕТЕЙ В ВОЗРАСТЕ ДО 18 ЛЕ</w:t>
            </w:r>
            <w:proofErr w:type="gramStart"/>
            <w:r w:rsidR="00363EC6" w:rsidRPr="00A36F5F">
              <w:rPr>
                <w:b/>
                <w:bCs/>
                <w:sz w:val="20"/>
                <w:szCs w:val="20"/>
                <w:lang w:eastAsia="en-US"/>
              </w:rPr>
              <w:t>Т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2.0дх)</w:t>
            </w:r>
          </w:p>
        </w:tc>
      </w:tr>
      <w:tr w:rsidR="00161133" w:rsidRPr="00A36F5F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Pr="00A36F5F" w:rsidRDefault="007D132A" w:rsidP="00A36F5F">
            <w:pPr>
              <w:shd w:val="clear" w:color="auto" w:fill="FFFFFF" w:themeFill="background1"/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hyperlink r:id="rId66" w:history="1">
              <w:r w:rsidR="00161133" w:rsidRPr="007D132A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5.4</w:t>
              </w:r>
            </w:hyperlink>
            <w:r w:rsidR="00161133" w:rsidRPr="00A36F5F"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="00161133" w:rsidRPr="00A36F5F">
              <w:rPr>
                <w:b/>
                <w:bCs/>
                <w:sz w:val="20"/>
                <w:szCs w:val="20"/>
              </w:rPr>
              <w:t>ПО 10-ПРОЦЕНТНЫМ (ДЕЦИЛЬНЫМ) ГРУППА</w:t>
            </w:r>
            <w:proofErr w:type="gramStart"/>
            <w:r w:rsidR="00161133" w:rsidRPr="00A36F5F">
              <w:rPr>
                <w:b/>
                <w:bCs/>
                <w:sz w:val="20"/>
                <w:szCs w:val="20"/>
              </w:rPr>
              <w:t>М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20.1дх)</w:t>
            </w:r>
          </w:p>
        </w:tc>
      </w:tr>
      <w:tr w:rsidR="00161133" w:rsidRPr="00A36F5F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Pr="00A36F5F" w:rsidRDefault="007D132A" w:rsidP="00A36F5F">
            <w:pPr>
              <w:shd w:val="clear" w:color="auto" w:fill="FFFFFF" w:themeFill="background1"/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hyperlink r:id="rId67" w:history="1">
              <w:r w:rsidR="00161133" w:rsidRPr="007D132A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5.5</w:t>
              </w:r>
            </w:hyperlink>
            <w:r w:rsidR="00161133" w:rsidRPr="00A36F5F"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="00161133" w:rsidRPr="00A36F5F">
              <w:rPr>
                <w:b/>
                <w:bCs/>
                <w:sz w:val="20"/>
                <w:szCs w:val="20"/>
              </w:rPr>
              <w:t>ПО ГРУППАМ С ДОХОДАМИ НИЖЕ И ВЫШЕ ВЕЛИЧИНЫ ПРОЖИТОЧНОГО МИНИМУМ</w:t>
            </w:r>
            <w:proofErr w:type="gramStart"/>
            <w:r w:rsidR="00161133" w:rsidRPr="00A36F5F">
              <w:rPr>
                <w:b/>
                <w:bCs/>
                <w:sz w:val="20"/>
                <w:szCs w:val="20"/>
              </w:rPr>
              <w:t>А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20.2дх)</w:t>
            </w:r>
          </w:p>
        </w:tc>
      </w:tr>
    </w:tbl>
    <w:p w:rsidR="001B032B" w:rsidRDefault="001B032B" w:rsidP="00C831A4">
      <w:pPr>
        <w:pStyle w:val="2"/>
        <w:pBdr>
          <w:bottom w:val="single" w:sz="4" w:space="1" w:color="auto"/>
        </w:pBdr>
        <w:shd w:val="clear" w:color="auto" w:fill="FFFFFF" w:themeFill="background1"/>
        <w:spacing w:before="0" w:after="0"/>
        <w:ind w:left="105" w:right="105"/>
        <w:rPr>
          <w:sz w:val="22"/>
          <w:szCs w:val="22"/>
        </w:rPr>
      </w:pPr>
      <w:r w:rsidRPr="00A36F5F">
        <w:rPr>
          <w:sz w:val="22"/>
          <w:szCs w:val="22"/>
        </w:rPr>
        <w:t>РАСПРЕДЕЛЕНИЕ СОСТАВА НАСЕЛЕНИЯ ПО ГРУППАМ С РАЗЛИЧНЫМ УРОВНЕМ СРЕДНЕДУШЕВЫХ ДЕНЕЖНЫХ ДОХОДОВ В 2019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032B" w:rsidRPr="00A36F5F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Pr="00A36F5F" w:rsidRDefault="007D132A" w:rsidP="00A36F5F">
            <w:pPr>
              <w:shd w:val="clear" w:color="auto" w:fill="FFFFFF" w:themeFill="background1"/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68" w:history="1">
              <w:r w:rsidR="001B032B" w:rsidRPr="007D132A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5.7</w:t>
              </w:r>
            </w:hyperlink>
            <w:r w:rsidR="001B032B" w:rsidRPr="00A36F5F">
              <w:rPr>
                <w:b/>
                <w:bCs/>
                <w:sz w:val="20"/>
                <w:szCs w:val="20"/>
                <w:lang w:eastAsia="en-US"/>
              </w:rPr>
              <w:t xml:space="preserve"> - ПО 10-ПРОЦЕНТНЫМ (ДЕЦИЛЬНЫМ) ГРУППА</w:t>
            </w:r>
            <w:proofErr w:type="gramStart"/>
            <w:r w:rsidR="001B032B" w:rsidRPr="00A36F5F">
              <w:rPr>
                <w:b/>
                <w:bCs/>
                <w:sz w:val="20"/>
                <w:szCs w:val="20"/>
                <w:lang w:eastAsia="en-US"/>
              </w:rPr>
              <w:t>М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20.1дх расчет)</w:t>
            </w:r>
          </w:p>
        </w:tc>
      </w:tr>
      <w:tr w:rsidR="001B032B" w:rsidTr="002B71B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7D132A" w:rsidP="00A36F5F">
            <w:pPr>
              <w:shd w:val="clear" w:color="auto" w:fill="FFFFFF" w:themeFill="background1"/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hyperlink r:id="rId69" w:history="1">
              <w:r w:rsidR="001B032B" w:rsidRPr="007D132A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5.8</w:t>
              </w:r>
            </w:hyperlink>
            <w:bookmarkStart w:id="0" w:name="_GoBack"/>
            <w:bookmarkEnd w:id="0"/>
            <w:r w:rsidR="001B032B" w:rsidRPr="00A36F5F">
              <w:rPr>
                <w:b/>
                <w:bCs/>
                <w:sz w:val="20"/>
                <w:szCs w:val="20"/>
                <w:lang w:eastAsia="en-US"/>
              </w:rPr>
              <w:t xml:space="preserve"> - ПО ГРУППАМ С ДОХОДАМИ НИЖЕ И ВЫШЕ ВЕЛИЧИНЫ ПРОЖИТОЧНОГО МИНИМУМ</w:t>
            </w:r>
            <w:proofErr w:type="gramStart"/>
            <w:r w:rsidR="001B032B" w:rsidRPr="00A36F5F">
              <w:rPr>
                <w:b/>
                <w:bCs/>
                <w:sz w:val="20"/>
                <w:szCs w:val="20"/>
                <w:lang w:eastAsia="en-US"/>
              </w:rPr>
              <w:t>А</w:t>
            </w:r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(</w:t>
            </w:r>
            <w:proofErr w:type="gramEnd"/>
            <w:r w:rsidR="001B032B" w:rsidRPr="00A36F5F">
              <w:rPr>
                <w:b/>
                <w:bCs/>
                <w:color w:val="76923C" w:themeColor="accent3" w:themeShade="BF"/>
                <w:sz w:val="20"/>
                <w:szCs w:val="20"/>
              </w:rPr>
              <w:t>лист 20.2дхрасчет)</w:t>
            </w:r>
          </w:p>
        </w:tc>
      </w:tr>
    </w:tbl>
    <w:p w:rsidR="00363EC6" w:rsidRPr="00363EC6" w:rsidRDefault="00363EC6" w:rsidP="00E770C5">
      <w:pPr>
        <w:spacing w:before="120"/>
        <w:rPr>
          <w:sz w:val="20"/>
          <w:szCs w:val="20"/>
        </w:rPr>
      </w:pPr>
    </w:p>
    <w:sectPr w:rsidR="00363EC6" w:rsidRPr="00363EC6" w:rsidSect="00F80A9A">
      <w:headerReference w:type="default" r:id="rId70"/>
      <w:pgSz w:w="11906" w:h="16838"/>
      <w:pgMar w:top="709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EE" w:rsidRDefault="00DE65EE" w:rsidP="00F80A9A">
      <w:r>
        <w:separator/>
      </w:r>
    </w:p>
  </w:endnote>
  <w:endnote w:type="continuationSeparator" w:id="0">
    <w:p w:rsidR="00DE65EE" w:rsidRDefault="00DE65EE" w:rsidP="00F8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EE" w:rsidRDefault="00DE65EE" w:rsidP="00F80A9A">
      <w:r>
        <w:separator/>
      </w:r>
    </w:p>
  </w:footnote>
  <w:footnote w:type="continuationSeparator" w:id="0">
    <w:p w:rsidR="00DE65EE" w:rsidRDefault="00DE65EE" w:rsidP="00F8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7507"/>
      <w:docPartObj>
        <w:docPartGallery w:val="Page Numbers (Top of Page)"/>
        <w:docPartUnique/>
      </w:docPartObj>
    </w:sdtPr>
    <w:sdtContent>
      <w:p w:rsidR="00DE65EE" w:rsidRDefault="00DE65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70"/>
    <w:rsid w:val="00007180"/>
    <w:rsid w:val="000231A1"/>
    <w:rsid w:val="00062094"/>
    <w:rsid w:val="000C2F4D"/>
    <w:rsid w:val="00100F43"/>
    <w:rsid w:val="00161133"/>
    <w:rsid w:val="00174612"/>
    <w:rsid w:val="00176BF5"/>
    <w:rsid w:val="0018275D"/>
    <w:rsid w:val="00196F0E"/>
    <w:rsid w:val="001B032B"/>
    <w:rsid w:val="001B4D84"/>
    <w:rsid w:val="00202F70"/>
    <w:rsid w:val="00244F8A"/>
    <w:rsid w:val="00284D56"/>
    <w:rsid w:val="002A0894"/>
    <w:rsid w:val="002A5141"/>
    <w:rsid w:val="002B71BC"/>
    <w:rsid w:val="002F27B9"/>
    <w:rsid w:val="00310787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C1404"/>
    <w:rsid w:val="004D39B7"/>
    <w:rsid w:val="004F7049"/>
    <w:rsid w:val="005304B8"/>
    <w:rsid w:val="0054343B"/>
    <w:rsid w:val="00581BF5"/>
    <w:rsid w:val="005979D2"/>
    <w:rsid w:val="005F09B3"/>
    <w:rsid w:val="0064063F"/>
    <w:rsid w:val="0066419E"/>
    <w:rsid w:val="0067266A"/>
    <w:rsid w:val="006B7B36"/>
    <w:rsid w:val="006C21BA"/>
    <w:rsid w:val="006C6E0D"/>
    <w:rsid w:val="006C6E32"/>
    <w:rsid w:val="007237D8"/>
    <w:rsid w:val="0073225A"/>
    <w:rsid w:val="007654A1"/>
    <w:rsid w:val="0078245F"/>
    <w:rsid w:val="007924D4"/>
    <w:rsid w:val="007A24C8"/>
    <w:rsid w:val="007B3E97"/>
    <w:rsid w:val="007D132A"/>
    <w:rsid w:val="007F18BC"/>
    <w:rsid w:val="0081176B"/>
    <w:rsid w:val="00840CC8"/>
    <w:rsid w:val="00865607"/>
    <w:rsid w:val="00885BA0"/>
    <w:rsid w:val="008C57C0"/>
    <w:rsid w:val="009748B3"/>
    <w:rsid w:val="00A13612"/>
    <w:rsid w:val="00A24600"/>
    <w:rsid w:val="00A26339"/>
    <w:rsid w:val="00A35066"/>
    <w:rsid w:val="00A36F5F"/>
    <w:rsid w:val="00A70729"/>
    <w:rsid w:val="00A94B7B"/>
    <w:rsid w:val="00AD6141"/>
    <w:rsid w:val="00AE40B6"/>
    <w:rsid w:val="00AE5AF7"/>
    <w:rsid w:val="00B7153B"/>
    <w:rsid w:val="00BD775A"/>
    <w:rsid w:val="00C2005F"/>
    <w:rsid w:val="00C43870"/>
    <w:rsid w:val="00C831A4"/>
    <w:rsid w:val="00CC1918"/>
    <w:rsid w:val="00CD4B42"/>
    <w:rsid w:val="00CF1EA9"/>
    <w:rsid w:val="00D25CD5"/>
    <w:rsid w:val="00D30EF7"/>
    <w:rsid w:val="00D319D6"/>
    <w:rsid w:val="00D75A97"/>
    <w:rsid w:val="00D90B99"/>
    <w:rsid w:val="00DA7222"/>
    <w:rsid w:val="00DC0711"/>
    <w:rsid w:val="00DE456C"/>
    <w:rsid w:val="00DE65EE"/>
    <w:rsid w:val="00E770C5"/>
    <w:rsid w:val="00E94A67"/>
    <w:rsid w:val="00EF0B8C"/>
    <w:rsid w:val="00EF5A62"/>
    <w:rsid w:val="00F00EC1"/>
    <w:rsid w:val="00F2438C"/>
    <w:rsid w:val="00F27B23"/>
    <w:rsid w:val="00F30EC1"/>
    <w:rsid w:val="00F34F82"/>
    <w:rsid w:val="00F46C75"/>
    <w:rsid w:val="00F61790"/>
    <w:rsid w:val="00F71309"/>
    <w:rsid w:val="00F80438"/>
    <w:rsid w:val="00F80A9A"/>
    <w:rsid w:val="00FA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80A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0A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0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uvash.gks.ru/storage/mediabank/sldGOCXQ/%D0%A2%D0%B0%D0%B1%D0%BB%D0%B8%D1%86%D0%B0%201.5.xlsx" TargetMode="External"/><Relationship Id="rId18" Type="http://schemas.openxmlformats.org/officeDocument/2006/relationships/hyperlink" Target="https://chuvash.gks.ru/storage/mediabank/rPgOtX1K/%D0%A2%D0%B0%D0%B1%D0%BB%D0%B8%D1%86%D0%B0%201.10.xlsx" TargetMode="External"/><Relationship Id="rId26" Type="http://schemas.openxmlformats.org/officeDocument/2006/relationships/hyperlink" Target="https://chuvash.gks.ru/storage/mediabank/yJ9TFvSL/%D0%A2%D0%B0%D0%B1%D0%BB%D0%B8%D1%86%D0%B0%201.19.xlsx" TargetMode="External"/><Relationship Id="rId39" Type="http://schemas.openxmlformats.org/officeDocument/2006/relationships/hyperlink" Target="https://chuvash.gks.ru/storage/mediabank/UQmC5hg4/%D0%A2%D0%B0%D0%B1%D0%BB%D0%B8%D1%86%D0%B0%202.18.xlsx" TargetMode="External"/><Relationship Id="rId21" Type="http://schemas.openxmlformats.org/officeDocument/2006/relationships/hyperlink" Target="https://chuvash.gks.ru/storage/mediabank/GGiPDK8W/%D0%A2%D0%B0%D0%B1%D0%BB%D0%B8%D1%86%D0%B0%201.13.xlsx" TargetMode="External"/><Relationship Id="rId34" Type="http://schemas.openxmlformats.org/officeDocument/2006/relationships/hyperlink" Target="https://chuvash.gks.ru/storage/mediabank/662n1MZP/%D0%A2%D0%B0%D0%B1%D0%BB%D0%B8%D1%86%D0%B0%202.12.xlsx" TargetMode="External"/><Relationship Id="rId42" Type="http://schemas.openxmlformats.org/officeDocument/2006/relationships/hyperlink" Target="https://chuvash.gks.ru/storage/mediabank/DPr7hSXn/%D0%A2%D0%B0%D0%B1%D0%BB%D0%B8%D1%86%D0%B0%202.21.xlsx" TargetMode="External"/><Relationship Id="rId47" Type="http://schemas.openxmlformats.org/officeDocument/2006/relationships/hyperlink" Target="https://chuvash.gks.ru/storage/mediabank/2oIF5Bj1/%D0%A2%D0%B0%D0%B1%D0%BB%D0%B8%D1%86%D0%B0%204.4.xlsx" TargetMode="External"/><Relationship Id="rId50" Type="http://schemas.openxmlformats.org/officeDocument/2006/relationships/hyperlink" Target="https://chuvash.gks.ru/storage/mediabank/7Oi4r03A/%D0%A2%D0%B0%D0%B1%D0%BB%D0%B8%D1%86%D0%B0%204.7.xlsx" TargetMode="External"/><Relationship Id="rId55" Type="http://schemas.openxmlformats.org/officeDocument/2006/relationships/hyperlink" Target="https://chuvash.gks.ru/storage/mediabank/TgHJdulM/%D0%A2%D0%B0%D0%B1%D0%BB%D0%B8%D1%86%D0%B0%204.12.xlsx" TargetMode="External"/><Relationship Id="rId63" Type="http://schemas.openxmlformats.org/officeDocument/2006/relationships/hyperlink" Target="https://chuvash.gks.ru/storage/mediabank/w9bvZh67/%D0%A2%D0%B0%D0%B1%D0%BB%D0%B8%D1%86%D0%B0%204.21.xlsx" TargetMode="External"/><Relationship Id="rId68" Type="http://schemas.openxmlformats.org/officeDocument/2006/relationships/hyperlink" Target="https://chuvash.gks.ru/storage/mediabank/QBG9hVh9/%D0%A2%D0%B0%D0%B1%D0%BB%D0%B8%D1%86%D0%B0%205.7.xlsx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uvash.gks.ru/storage/mediabank/9TWrjiby/%D0%A2%D0%B0%D0%B1%D0%BB%D0%B8%D1%86%D0%B0%201.8.xlsx" TargetMode="External"/><Relationship Id="rId29" Type="http://schemas.openxmlformats.org/officeDocument/2006/relationships/hyperlink" Target="https://chuvash.gks.ru/storage/mediabank/IVm6ks0Z/%D0%A2%D0%B0%D0%B1%D0%BB%D0%B8%D1%86%D0%B0%202.1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uvash.gks.ru/storage/mediabank/w2mV7yhO/%D0%A2%D0%B0%D0%B1%D0%BB%D0%B8%D1%86%D0%B0%201.3.xlsx" TargetMode="External"/><Relationship Id="rId24" Type="http://schemas.openxmlformats.org/officeDocument/2006/relationships/hyperlink" Target="https://chuvash.gks.ru/storage/mediabank/Vz9l9F33/%D0%A2%D0%B0%D0%B1%D0%BB%D0%B8%D1%86%D0%B0%201.17.xlsx" TargetMode="External"/><Relationship Id="rId32" Type="http://schemas.openxmlformats.org/officeDocument/2006/relationships/hyperlink" Target="https://chuvash.gks.ru/storage/mediabank/GxJ8enx0/%D0%A2%D0%B0%D0%B1%D0%BB%D0%B8%D1%86%D0%B0%202.5.xlsx" TargetMode="External"/><Relationship Id="rId37" Type="http://schemas.openxmlformats.org/officeDocument/2006/relationships/hyperlink" Target="https://chuvash.gks.ru/storage/mediabank/edsfQyWG/%D0%A2%D0%B0%D0%B1%D0%BB%D0%B8%D1%86%D0%B0%202.16.xlsx" TargetMode="External"/><Relationship Id="rId40" Type="http://schemas.openxmlformats.org/officeDocument/2006/relationships/hyperlink" Target="https://chuvash.gks.ru/storage/mediabank/W6Ox2A82/%D0%A2%D0%B0%D0%B1%D0%BB%D0%B8%D1%86%D0%B0%202.19.xlsx" TargetMode="External"/><Relationship Id="rId45" Type="http://schemas.openxmlformats.org/officeDocument/2006/relationships/hyperlink" Target="https://chuvash.gks.ru/storage/mediabank/FdARQ7my/%D0%A2%D0%B0%D0%B1%D0%BB%D0%B8%D1%86%D0%B0%204.1.xlsx" TargetMode="External"/><Relationship Id="rId53" Type="http://schemas.openxmlformats.org/officeDocument/2006/relationships/hyperlink" Target="https://chuvash.gks.ru/storage/mediabank/VTklLyae/%D0%A2%D0%B0%D0%B1%D0%BB%D0%B8%D1%86%D0%B0%204.10.xlsx" TargetMode="External"/><Relationship Id="rId58" Type="http://schemas.openxmlformats.org/officeDocument/2006/relationships/hyperlink" Target="https://chuvash.gks.ru/storage/mediabank/zEleDfVc/%D0%A2%D0%B0%D0%B1%D0%BB%D0%B8%D1%86%D0%B0%204.16.xlsx" TargetMode="External"/><Relationship Id="rId66" Type="http://schemas.openxmlformats.org/officeDocument/2006/relationships/hyperlink" Target="https://chuvash.gks.ru/storage/mediabank/Vwa29prE/%D0%A2%D0%B0%D0%B1%D0%BB%D0%B8%D1%86%D0%B0%205.4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uvash.gks.ru/storage/mediabank/m5hvZM37/%D0%A2%D0%B0%D0%B1%D0%BB%D0%B8%D1%86%D0%B0%201.7.xlsx" TargetMode="External"/><Relationship Id="rId23" Type="http://schemas.openxmlformats.org/officeDocument/2006/relationships/hyperlink" Target="https://chuvash.gks.ru/storage/mediabank/jyXO8fUV/%D0%A2%D0%B0%D0%B1%D0%BB%D0%B8%D1%86%D0%B0%201.16.xlsx" TargetMode="External"/><Relationship Id="rId28" Type="http://schemas.openxmlformats.org/officeDocument/2006/relationships/hyperlink" Target="https://chuvash.gks.ru/storage/mediabank/TGBPk3VT/%D0%A2%D0%B0%D0%B1%D0%BB%D0%B8%D1%86%D0%B0%201.21.xlsx" TargetMode="External"/><Relationship Id="rId36" Type="http://schemas.openxmlformats.org/officeDocument/2006/relationships/hyperlink" Target="https://chuvash.gks.ru/storage/mediabank/tUFVz63h/%D0%A2%D0%B0%D0%B1%D0%BB%D0%B8%D1%86%D0%B0%202.14.xlsx" TargetMode="External"/><Relationship Id="rId49" Type="http://schemas.openxmlformats.org/officeDocument/2006/relationships/hyperlink" Target="https://chuvash.gks.ru/storage/mediabank/IrvD8ouQ/%D0%A2%D0%B0%D0%B1%D0%BB%D0%B8%D1%86%D0%B0%204.6.xlsx" TargetMode="External"/><Relationship Id="rId57" Type="http://schemas.openxmlformats.org/officeDocument/2006/relationships/hyperlink" Target="https://chuvash.gks.ru/storage/mediabank/8i3dzeTd/%D0%A2%D0%B0%D0%B1%D0%BB%D0%B8%D1%86%D0%B0%204.14.xlsx" TargetMode="External"/><Relationship Id="rId61" Type="http://schemas.openxmlformats.org/officeDocument/2006/relationships/hyperlink" Target="https://chuvash.gks.ru/storage/mediabank/G8U23uIu/%D0%A2%D0%B0%D0%B1%D0%BB%D0%B8%D1%86%D0%B0%204.19.xlsx" TargetMode="External"/><Relationship Id="rId10" Type="http://schemas.openxmlformats.org/officeDocument/2006/relationships/hyperlink" Target="https://chuvash.gks.ru/storage/mediabank/aCSDKzMS/%D0%A2%D0%B0%D0%B1%D0%BB%D0%B8%D1%86%D0%B0%201.1.xlsx" TargetMode="External"/><Relationship Id="rId19" Type="http://schemas.openxmlformats.org/officeDocument/2006/relationships/hyperlink" Target="https://chuvash.gks.ru/storage/mediabank/GdvEUyQ9/%D0%A2%D0%B0%D0%B1%D0%BB%D0%B8%D1%86%D0%B0%201.11.xlsx" TargetMode="External"/><Relationship Id="rId31" Type="http://schemas.openxmlformats.org/officeDocument/2006/relationships/hyperlink" Target="https://chuvash.gks.ru/storage/mediabank/QV3hDaU9/%D0%A2%D0%B0%D0%B1%D0%BB%D0%B8%D1%86%D0%B0%202.4.xlsx" TargetMode="External"/><Relationship Id="rId44" Type="http://schemas.openxmlformats.org/officeDocument/2006/relationships/hyperlink" Target="https://chuvash.gks.ru/storage/mediabank/2Q5HTkXO/%D0%A2%D0%B0%D0%B1%D0%BB%D0%B8%D1%86%D0%B0%204.4%D0%BC.xlsx" TargetMode="External"/><Relationship Id="rId52" Type="http://schemas.openxmlformats.org/officeDocument/2006/relationships/hyperlink" Target="https://chuvash.gks.ru/storage/mediabank/8sbENzpv/%D0%A2%D0%B0%D0%B1%D0%BB%D0%B8%D1%86%D0%B0%204.9.xlsx" TargetMode="External"/><Relationship Id="rId60" Type="http://schemas.openxmlformats.org/officeDocument/2006/relationships/hyperlink" Target="https://chuvash.gks.ru/storage/mediabank/D5EnwKOH/%D0%A2%D0%B0%D0%B1%D0%BB%D0%B8%D1%86%D0%B0%204.18.xlsx" TargetMode="External"/><Relationship Id="rId65" Type="http://schemas.openxmlformats.org/officeDocument/2006/relationships/hyperlink" Target="https://chuvash.gks.ru/storage/mediabank/cQEjOxMv/%D0%A2%D0%B0%D0%B1%D0%BB%D0%B8%D1%86%D0%B0%205.3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uvash.gks.ru/storage/mediabank/x689y2Pz/%D0%A2%D0%B0%D0%B1%D0%BB%D0%B8%D1%86%D0%B0%201.4%D0%BC.xlsx" TargetMode="External"/><Relationship Id="rId14" Type="http://schemas.openxmlformats.org/officeDocument/2006/relationships/hyperlink" Target="https://chuvash.gks.ru/storage/mediabank/cm2OOH18/%D0%A2%D0%B0%D0%B1%D0%BB%D0%B8%D1%86%D0%B0%201.6.xlsx" TargetMode="External"/><Relationship Id="rId22" Type="http://schemas.openxmlformats.org/officeDocument/2006/relationships/hyperlink" Target="https://chuvash.gks.ru/storage/mediabank/tqwSB3po/%D0%A2%D0%B0%D0%B1%D0%BB%D0%B8%D1%86%D0%B0%201.14.xlsx" TargetMode="External"/><Relationship Id="rId27" Type="http://schemas.openxmlformats.org/officeDocument/2006/relationships/hyperlink" Target="https://chuvash.gks.ru/storage/mediabank/Ud04xc1B/%D0%A2%D0%B0%D0%B1%D0%BB%D0%B8%D1%86%D0%B0%201.20.xlsx" TargetMode="External"/><Relationship Id="rId30" Type="http://schemas.openxmlformats.org/officeDocument/2006/relationships/hyperlink" Target="https://chuvash.gks.ru/storage/mediabank/CTDU4VUb/%D0%A2%D0%B0%D0%B1%D0%BB%D0%B8%D1%86%D0%B0%202.3.xlsx" TargetMode="External"/><Relationship Id="rId35" Type="http://schemas.openxmlformats.org/officeDocument/2006/relationships/hyperlink" Target="https://chuvash.gks.ru/storage/mediabank/OyfYlGfP/%D0%A2%D0%B0%D0%B1%D0%BB%D0%B8%D1%86%D0%B0%202.13.xlsx" TargetMode="External"/><Relationship Id="rId43" Type="http://schemas.openxmlformats.org/officeDocument/2006/relationships/hyperlink" Target="https://chuvash.gks.ru/storage/mediabank/QjLhjpxc/%D0%A2%D0%B0%D0%B1%D0%BB%D0%B8%D1%86%D0%B0%204.3%D0%BC.xlsx" TargetMode="External"/><Relationship Id="rId48" Type="http://schemas.openxmlformats.org/officeDocument/2006/relationships/hyperlink" Target="https://chuvash.gks.ru/storage/mediabank/XRaABoDy/%D0%A2%D0%B0%D0%B1%D0%BB%D0%B8%D1%86%D0%B0%204.5.xlsx" TargetMode="External"/><Relationship Id="rId56" Type="http://schemas.openxmlformats.org/officeDocument/2006/relationships/hyperlink" Target="https://chuvash.gks.ru/storage/mediabank/CVPtEULr/%D0%A2%D0%B0%D0%B1%D0%BB%D0%B8%D1%86%D0%B0%204.13.xlsx" TargetMode="External"/><Relationship Id="rId64" Type="http://schemas.openxmlformats.org/officeDocument/2006/relationships/hyperlink" Target="https://chuvash.gks.ru/storage/mediabank/NKZCDJAh/%D0%A2%D0%B0%D0%B1%D0%BB%D0%B8%D1%86%D0%B0%205.1.xlsx" TargetMode="External"/><Relationship Id="rId69" Type="http://schemas.openxmlformats.org/officeDocument/2006/relationships/hyperlink" Target="https://chuvash.gks.ru/storage/mediabank/1AlCiCFM/%D0%A2%D0%B0%D0%B1%D0%BB%D0%B8%D1%86%D0%B0%205.8.xlsx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huvash.gks.ru/storage/mediabank/BK05ajA2/%D0%A2%D0%B0%D0%B1%D0%BB%D0%B8%D1%86%D0%B0%204.8.xlsx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huvash.gks.ru/storage/mediabank/3bBDkY8C/%D0%A2%D0%B0%D0%B1%D0%BB%D0%B8%D1%86%D0%B0%201.4.xlsx" TargetMode="External"/><Relationship Id="rId17" Type="http://schemas.openxmlformats.org/officeDocument/2006/relationships/hyperlink" Target="https://chuvash.gks.ru/storage/mediabank/Sc8VyTqn/%D0%A2%D0%B0%D0%B1%D0%BB%D0%B8%D1%86%D0%B0%201.9.xlsx" TargetMode="External"/><Relationship Id="rId25" Type="http://schemas.openxmlformats.org/officeDocument/2006/relationships/hyperlink" Target="https://chuvash.gks.ru/storage/mediabank/AyzOjMu7/%D0%A2%D0%B0%D0%B1%D0%BB%D0%B8%D1%86%D0%B0%201.18.xlsx" TargetMode="External"/><Relationship Id="rId33" Type="http://schemas.openxmlformats.org/officeDocument/2006/relationships/hyperlink" Target="https://chuvash.gks.ru/storage/mediabank/f0EbEjUv/%D0%A2%D0%B0%D0%B1%D0%BB%D0%B8%D1%86%D0%B0%202.11.xlsx" TargetMode="External"/><Relationship Id="rId38" Type="http://schemas.openxmlformats.org/officeDocument/2006/relationships/hyperlink" Target="https://chuvash.gks.ru/storage/mediabank/7kbX3sE5/%D0%A2%D0%B0%D0%B1%D0%BB%D0%B8%D1%86%D0%B0%202.17.xlsx" TargetMode="External"/><Relationship Id="rId46" Type="http://schemas.openxmlformats.org/officeDocument/2006/relationships/hyperlink" Target="https://chuvash.gks.ru/storage/mediabank/IfGzwQ6n/%D0%A2%D0%B0%D0%B1%D0%BB%D0%B8%D1%86%D0%B0%204.3.xlsx" TargetMode="External"/><Relationship Id="rId59" Type="http://schemas.openxmlformats.org/officeDocument/2006/relationships/hyperlink" Target="https://chuvash.gks.ru/storage/mediabank/ylxbF6Qe/%D0%A2%D0%B0%D0%B1%D0%BB%D0%B8%D1%86%D0%B0%204.17.xlsx" TargetMode="External"/><Relationship Id="rId67" Type="http://schemas.openxmlformats.org/officeDocument/2006/relationships/hyperlink" Target="https://chuvash.gks.ru/storage/mediabank/7a2l5sgw/%D0%A2%D0%B0%D0%B1%D0%BB%D0%B8%D1%86%D0%B0%205.5.xlsx" TargetMode="External"/><Relationship Id="rId20" Type="http://schemas.openxmlformats.org/officeDocument/2006/relationships/hyperlink" Target="https://chuvash.gks.ru/storage/mediabank/TJ14OwXF/%D0%A2%D0%B0%D0%B1%D0%BB%D0%B8%D1%86%D0%B0%201.12.xlsx" TargetMode="External"/><Relationship Id="rId41" Type="http://schemas.openxmlformats.org/officeDocument/2006/relationships/hyperlink" Target="https://chuvash.gks.ru/storage/mediabank/A1LO7zeR/%D0%A2%D0%B0%D0%B1%D0%BB%D0%B8%D1%86%D0%B0%202.20.xlsx" TargetMode="External"/><Relationship Id="rId54" Type="http://schemas.openxmlformats.org/officeDocument/2006/relationships/hyperlink" Target="https://chuvash.gks.ru/storage/mediabank/L3ZZ7JuY/%D0%A2%D0%B0%D0%B1%D0%BB%D0%B8%D1%86%D0%B0%204.11.xlsx" TargetMode="External"/><Relationship Id="rId62" Type="http://schemas.openxmlformats.org/officeDocument/2006/relationships/hyperlink" Target="https://chuvash.gks.ru/storage/mediabank/Hs8hUZ9G/%D0%A2%D0%B0%D0%B1%D0%BB%D0%B8%D1%86%D0%B0%204.20.xlsx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F6803-9579-40BB-9C1E-DE342AC2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Григорьева Венера Станиславовна</cp:lastModifiedBy>
  <cp:revision>20</cp:revision>
  <cp:lastPrinted>2021-05-26T07:23:00Z</cp:lastPrinted>
  <dcterms:created xsi:type="dcterms:W3CDTF">2021-05-25T11:48:00Z</dcterms:created>
  <dcterms:modified xsi:type="dcterms:W3CDTF">2021-06-04T11:36:00Z</dcterms:modified>
</cp:coreProperties>
</file>