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36" w:rsidRDefault="001D4B36" w:rsidP="00D471C4">
      <w:pPr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</w:t>
      </w:r>
      <w:r w:rsidR="00034B54">
        <w:rPr>
          <w:rFonts w:ascii="Times New Roman" w:hAnsi="Times New Roman" w:cs="Times New Roman"/>
          <w:b/>
          <w:bCs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b/>
          <w:bCs/>
          <w:color w:val="221E1F"/>
          <w:sz w:val="26"/>
          <w:szCs w:val="26"/>
        </w:rPr>
        <w:t>ПОЯСНЕНИЯ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</w:p>
    <w:p w:rsid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sz w:val="26"/>
          <w:szCs w:val="26"/>
        </w:rPr>
        <w:t>Порядок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учета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населения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при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Всероссийской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переписи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населения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2020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года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разработан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в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соответствии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со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статьей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4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Федерального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закона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от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25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января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2002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г.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3B6A96">
        <w:rPr>
          <w:rFonts w:ascii="Times New Roman" w:hAnsi="Times New Roman" w:cs="Times New Roman"/>
          <w:sz w:val="26"/>
          <w:szCs w:val="26"/>
        </w:rPr>
        <w:br/>
      </w:r>
      <w:r w:rsidRPr="001D4B36">
        <w:rPr>
          <w:rFonts w:ascii="Times New Roman" w:hAnsi="Times New Roman" w:cs="Times New Roman"/>
          <w:sz w:val="26"/>
          <w:szCs w:val="26"/>
        </w:rPr>
        <w:t>№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8-ФЗ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«О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Всероссийской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переписи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населения»,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постановлением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Правительства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Российской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Федерации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от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7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декабря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2019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г.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№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1608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«Об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организации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Всероссийской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переписи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населения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2020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года»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(с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изменениями),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«Принципами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3B6A96">
        <w:rPr>
          <w:rFonts w:ascii="Times New Roman" w:hAnsi="Times New Roman" w:cs="Times New Roman"/>
          <w:sz w:val="26"/>
          <w:szCs w:val="26"/>
        </w:rPr>
        <w:br/>
      </w:r>
      <w:r w:rsidRPr="001D4B36">
        <w:rPr>
          <w:rFonts w:ascii="Times New Roman" w:hAnsi="Times New Roman" w:cs="Times New Roman"/>
          <w:sz w:val="26"/>
          <w:szCs w:val="26"/>
        </w:rPr>
        <w:t>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рекомендациями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в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отношении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переписей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населения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жилого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фонда»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(ООН,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2017),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«Рекомендациями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Конференции</w:t>
      </w:r>
      <w:proofErr w:type="gramEnd"/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Европейских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статистиков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по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проведению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переписей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населения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жилищного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фонда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2020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года»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(ЕЭК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ООН,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2015),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«Рекомендациями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по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статистике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международной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миграции»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(ООН,1998).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Дата</w:t>
      </w:r>
      <w:r w:rsidR="00034B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A4F3D">
        <w:rPr>
          <w:rFonts w:ascii="Times New Roman" w:hAnsi="Times New Roman" w:cs="Times New Roman"/>
          <w:b/>
          <w:sz w:val="26"/>
          <w:szCs w:val="26"/>
        </w:rPr>
        <w:t>переписи.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Всероссийская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перепись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населения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2020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года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проведена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3B6A96">
        <w:rPr>
          <w:rFonts w:ascii="Times New Roman" w:hAnsi="Times New Roman" w:cs="Times New Roman"/>
          <w:sz w:val="26"/>
          <w:szCs w:val="26"/>
        </w:rPr>
        <w:br/>
      </w:r>
      <w:r w:rsidRPr="001D4B36">
        <w:rPr>
          <w:rFonts w:ascii="Times New Roman" w:hAnsi="Times New Roman" w:cs="Times New Roman"/>
          <w:sz w:val="26"/>
          <w:szCs w:val="26"/>
        </w:rPr>
        <w:t>по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состоянию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на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момент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учета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населения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–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0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часов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1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октября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2021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года.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Необходимость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установки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такого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момента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связана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с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непрерывным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изменением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населения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(рождения,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смерти,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переезды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людей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из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одного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места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жительства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3B6A96">
        <w:rPr>
          <w:rFonts w:ascii="Times New Roman" w:hAnsi="Times New Roman" w:cs="Times New Roman"/>
          <w:sz w:val="26"/>
          <w:szCs w:val="26"/>
        </w:rPr>
        <w:br/>
      </w:r>
      <w:r w:rsidRPr="001D4B36">
        <w:rPr>
          <w:rFonts w:ascii="Times New Roman" w:hAnsi="Times New Roman" w:cs="Times New Roman"/>
          <w:sz w:val="26"/>
          <w:szCs w:val="26"/>
        </w:rPr>
        <w:t>в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другое).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Период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сбора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сведений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о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населении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–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с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15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октября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по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14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ноября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2021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года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для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всей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страны,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кроме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отдаленных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труднодоступных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территорий.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Для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территорий,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на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которых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проведение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переписи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в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общие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сроки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было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затруднено,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перепись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состоялась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в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другие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сроки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–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с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1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октября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2020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года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по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20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декабря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2021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года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–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в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соответствии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с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приказом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Минэкономразвития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России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от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31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августа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2020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года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№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563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«Об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утверждении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Перечня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отдаленных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труднодоступных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территорий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сроков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проведения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в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них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Всероссийской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переписи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населения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2020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года»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(зарегистрирован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Минюстом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России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8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октября</w:t>
      </w:r>
      <w:proofErr w:type="gramEnd"/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2020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г.,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регистрационный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№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60299).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Категории</w:t>
      </w:r>
      <w:r w:rsidR="00034B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A4F3D">
        <w:rPr>
          <w:rFonts w:ascii="Times New Roman" w:hAnsi="Times New Roman" w:cs="Times New Roman"/>
          <w:b/>
          <w:sz w:val="26"/>
          <w:szCs w:val="26"/>
        </w:rPr>
        <w:t>переписываемого</w:t>
      </w:r>
      <w:r w:rsidR="00034B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A4F3D">
        <w:rPr>
          <w:rFonts w:ascii="Times New Roman" w:hAnsi="Times New Roman" w:cs="Times New Roman"/>
          <w:b/>
          <w:sz w:val="26"/>
          <w:szCs w:val="26"/>
        </w:rPr>
        <w:t>населения.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При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Всероссийской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переписи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населения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2020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года,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как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при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Всероссийских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переписях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населения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2002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2010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годов,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учитывалось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постоянное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население.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Это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население,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постоянно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(обычно)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проживающее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в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Российской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Федерации: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4B36" w:rsidRPr="001D4B36" w:rsidRDefault="003B6A9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D4B36" w:rsidRPr="001D4B36">
        <w:rPr>
          <w:rFonts w:ascii="Times New Roman" w:hAnsi="Times New Roman" w:cs="Times New Roman"/>
          <w:sz w:val="26"/>
          <w:szCs w:val="26"/>
        </w:rPr>
        <w:t>лица,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проживающие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или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намеревающиеся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проживать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на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территории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России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постоянно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(в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течение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12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более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месяцев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подряд);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4B36" w:rsidRPr="001D4B36" w:rsidRDefault="003B6A9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D4B36" w:rsidRPr="001D4B36">
        <w:rPr>
          <w:rFonts w:ascii="Times New Roman" w:hAnsi="Times New Roman" w:cs="Times New Roman"/>
          <w:sz w:val="26"/>
          <w:szCs w:val="26"/>
        </w:rPr>
        <w:t>граждане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России,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находящиеся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за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пределами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Российской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Федерации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в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связи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со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служебной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командировкой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или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выполнением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служебных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обязанностей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по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линии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органов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государственной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власти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Российской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Федерации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сроком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один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год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более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(включая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находящихся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вместе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с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ними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членов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их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семей);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1D4B36" w:rsidRPr="001D4B36" w:rsidRDefault="003B6A9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D4B36" w:rsidRPr="001D4B36">
        <w:rPr>
          <w:rFonts w:ascii="Times New Roman" w:hAnsi="Times New Roman" w:cs="Times New Roman"/>
          <w:sz w:val="26"/>
          <w:szCs w:val="26"/>
        </w:rPr>
        <w:t>лица,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постоянно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проживающие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в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России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временно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выехавшие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за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рубеж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в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командировку,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на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работу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по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контрактам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с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российскими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или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иностранными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фирмами,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на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учебу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или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по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другим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причинам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на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срок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менее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одного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года;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4B36" w:rsidRPr="001D4B36" w:rsidRDefault="003B6A9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D4B36" w:rsidRPr="001D4B36">
        <w:rPr>
          <w:rFonts w:ascii="Times New Roman" w:hAnsi="Times New Roman" w:cs="Times New Roman"/>
          <w:sz w:val="26"/>
          <w:szCs w:val="26"/>
        </w:rPr>
        <w:t>постоянно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проживающие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в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России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моряки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российских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рыболовных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торговых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судов,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находящиеся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на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дату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переписи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населения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в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плавании;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4B36" w:rsidRPr="001D4B36" w:rsidRDefault="003B6A9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D4B36" w:rsidRPr="001D4B36">
        <w:rPr>
          <w:rFonts w:ascii="Times New Roman" w:hAnsi="Times New Roman" w:cs="Times New Roman"/>
          <w:sz w:val="26"/>
          <w:szCs w:val="26"/>
        </w:rPr>
        <w:t>российские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иностранные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граждане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лица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без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гражданства,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прибывшие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в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Россию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из-за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рубежа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на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постоянное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жительство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или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ищущие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убежище,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включая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тех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из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них,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кто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не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успел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оформить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регистрационные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документы;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4B36" w:rsidRPr="001D4B36" w:rsidRDefault="003B6A9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D4B36" w:rsidRPr="001D4B36">
        <w:rPr>
          <w:rFonts w:ascii="Times New Roman" w:hAnsi="Times New Roman" w:cs="Times New Roman"/>
          <w:sz w:val="26"/>
          <w:szCs w:val="26"/>
        </w:rPr>
        <w:t>российские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иностранные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граждане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лица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без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гражданства,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прибывшие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в</w:t>
      </w:r>
      <w:r w:rsidR="00034B54">
        <w:rPr>
          <w:rFonts w:ascii="Times New Roman" w:hAnsi="Times New Roman" w:cs="Times New Roman"/>
          <w:sz w:val="26"/>
          <w:szCs w:val="26"/>
        </w:rPr>
        <w:t xml:space="preserve">  </w:t>
      </w:r>
      <w:r w:rsidR="001D4B36" w:rsidRPr="001D4B36">
        <w:rPr>
          <w:rFonts w:ascii="Times New Roman" w:hAnsi="Times New Roman" w:cs="Times New Roman"/>
          <w:sz w:val="26"/>
          <w:szCs w:val="26"/>
        </w:rPr>
        <w:t>Россию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из-за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рубежа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на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учебу,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работу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или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с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другой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целью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на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срок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один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год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более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(независимо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от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того,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сколько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времени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они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D4B36" w:rsidRPr="001D4B36">
        <w:rPr>
          <w:rFonts w:ascii="Times New Roman" w:hAnsi="Times New Roman" w:cs="Times New Roman"/>
          <w:sz w:val="26"/>
          <w:szCs w:val="26"/>
        </w:rPr>
        <w:t>пробыли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в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стране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сколько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им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осталось</w:t>
      </w:r>
      <w:proofErr w:type="gramEnd"/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находиться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в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России).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lastRenderedPageBreak/>
        <w:t>При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Всероссийской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переписи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населения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2020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года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были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также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учтены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отдельной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категорией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лица,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временно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находившиеся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на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территории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Российской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Федерации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на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дату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переписи,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но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постоянно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проживающие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за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рубежом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(включая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государства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–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участники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СНГ).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В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численность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этой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категории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населения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вошли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лица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(независимо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от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их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гражданства),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прибывшие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в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Российскую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Федерацию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на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учебу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или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работу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на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срок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менее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1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года,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прибывшие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независимо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от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срока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на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отдых,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лечение,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посещения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родственников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или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знакомых,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религиозного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паломничества,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а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также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транзитные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мигранты.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4D12" w:rsidRPr="001D4B36" w:rsidRDefault="00D64D12" w:rsidP="00D6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</w:t>
      </w:r>
      <w:r w:rsidRPr="001D4B36">
        <w:rPr>
          <w:rFonts w:ascii="Times New Roman" w:hAnsi="Times New Roman" w:cs="Times New Roman"/>
          <w:sz w:val="26"/>
          <w:szCs w:val="26"/>
        </w:rPr>
        <w:t>ица,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отбывающие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наказание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местах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лишения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свободы,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вошли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численность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того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населенного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пункта,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которого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фактически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располагается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соответствующий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закрытый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объект.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Бездомные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учтены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в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том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месте,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где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их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застала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перепись.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Не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учитывались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при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переписи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>населения: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4B36" w:rsidRPr="001D4B36" w:rsidRDefault="003B6A9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D4B36" w:rsidRPr="001D4B36">
        <w:rPr>
          <w:rFonts w:ascii="Times New Roman" w:hAnsi="Times New Roman" w:cs="Times New Roman"/>
          <w:sz w:val="26"/>
          <w:szCs w:val="26"/>
        </w:rPr>
        <w:t>российские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граждане,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постоянно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проживающие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за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рубежом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(кроме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граждан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России,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находящиеся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за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пределами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Российской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Федерации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по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линии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органов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государственной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власти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Российской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Федерации);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4B36" w:rsidRPr="001D4B36" w:rsidRDefault="003B6A9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D4B36" w:rsidRPr="001D4B36">
        <w:rPr>
          <w:rFonts w:ascii="Times New Roman" w:hAnsi="Times New Roman" w:cs="Times New Roman"/>
          <w:sz w:val="26"/>
          <w:szCs w:val="26"/>
        </w:rPr>
        <w:t>российские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граждане,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выехавшие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за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рубеж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на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работу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по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контрактам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с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российскими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или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иностранными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фирмами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или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учебу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на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срок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один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год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более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(независимо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от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того,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когда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они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D4B36" w:rsidRPr="001D4B36">
        <w:rPr>
          <w:rFonts w:ascii="Times New Roman" w:hAnsi="Times New Roman" w:cs="Times New Roman"/>
          <w:sz w:val="26"/>
          <w:szCs w:val="26"/>
        </w:rPr>
        <w:t>выехали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сколько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им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осталось</w:t>
      </w:r>
      <w:proofErr w:type="gramEnd"/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находиться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за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рубежом);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4B36" w:rsidRPr="001D4B36" w:rsidRDefault="003B6A9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D4B36" w:rsidRPr="001D4B36">
        <w:rPr>
          <w:rFonts w:ascii="Times New Roman" w:hAnsi="Times New Roman" w:cs="Times New Roman"/>
          <w:sz w:val="26"/>
          <w:szCs w:val="26"/>
        </w:rPr>
        <w:t>иностранные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граждане,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работающие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в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дипломатических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других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представительствах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своего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государства,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иностранные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военнослужащие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члены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их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семей;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4B36" w:rsidRPr="001D4B36" w:rsidRDefault="003B6A9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D4B36" w:rsidRPr="001D4B36">
        <w:rPr>
          <w:rFonts w:ascii="Times New Roman" w:hAnsi="Times New Roman" w:cs="Times New Roman"/>
          <w:sz w:val="26"/>
          <w:szCs w:val="26"/>
        </w:rPr>
        <w:t>иностранные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граждане,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работающие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на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территории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России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в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представительствах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международных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организаций;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4B36" w:rsidRPr="001D4B36" w:rsidRDefault="003B6A9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D4B36" w:rsidRPr="001D4B36">
        <w:rPr>
          <w:rFonts w:ascii="Times New Roman" w:hAnsi="Times New Roman" w:cs="Times New Roman"/>
          <w:sz w:val="26"/>
          <w:szCs w:val="26"/>
        </w:rPr>
        <w:t>иностранные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граждане,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являющиеся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членами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делегаций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правительств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законодательных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органов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своих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="001D4B36" w:rsidRPr="001D4B36">
        <w:rPr>
          <w:rFonts w:ascii="Times New Roman" w:hAnsi="Times New Roman" w:cs="Times New Roman"/>
          <w:sz w:val="26"/>
          <w:szCs w:val="26"/>
        </w:rPr>
        <w:t>государств.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6A96" w:rsidRPr="001D4B36" w:rsidRDefault="001D4B36" w:rsidP="003B6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sz w:val="26"/>
          <w:szCs w:val="26"/>
        </w:rPr>
        <w:t>Население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sz w:val="26"/>
          <w:szCs w:val="26"/>
        </w:rPr>
        <w:t>переписано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CA6849">
        <w:rPr>
          <w:rFonts w:ascii="Times New Roman" w:hAnsi="Times New Roman" w:cs="Times New Roman"/>
          <w:b/>
          <w:sz w:val="26"/>
          <w:szCs w:val="26"/>
        </w:rPr>
        <w:t>по</w:t>
      </w:r>
      <w:r w:rsidR="00034B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6849">
        <w:rPr>
          <w:rFonts w:ascii="Times New Roman" w:hAnsi="Times New Roman" w:cs="Times New Roman"/>
          <w:b/>
          <w:sz w:val="26"/>
          <w:szCs w:val="26"/>
        </w:rPr>
        <w:t>месту</w:t>
      </w:r>
      <w:r w:rsidR="00034B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6849">
        <w:rPr>
          <w:rFonts w:ascii="Times New Roman" w:hAnsi="Times New Roman" w:cs="Times New Roman"/>
          <w:b/>
          <w:sz w:val="26"/>
          <w:szCs w:val="26"/>
        </w:rPr>
        <w:t>своего</w:t>
      </w:r>
      <w:r w:rsidR="00034B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6849">
        <w:rPr>
          <w:rFonts w:ascii="Times New Roman" w:hAnsi="Times New Roman" w:cs="Times New Roman"/>
          <w:b/>
          <w:sz w:val="26"/>
          <w:szCs w:val="26"/>
        </w:rPr>
        <w:t>постоянного</w:t>
      </w:r>
      <w:r w:rsidR="00034B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6849">
        <w:rPr>
          <w:rFonts w:ascii="Times New Roman" w:hAnsi="Times New Roman" w:cs="Times New Roman"/>
          <w:b/>
          <w:sz w:val="26"/>
          <w:szCs w:val="26"/>
        </w:rPr>
        <w:t>(обычного)</w:t>
      </w:r>
      <w:r w:rsidR="00034B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6849">
        <w:rPr>
          <w:rFonts w:ascii="Times New Roman" w:hAnsi="Times New Roman" w:cs="Times New Roman"/>
          <w:b/>
          <w:sz w:val="26"/>
          <w:szCs w:val="26"/>
        </w:rPr>
        <w:t>жительства</w:t>
      </w:r>
      <w:r w:rsidRPr="0002126E">
        <w:rPr>
          <w:rFonts w:ascii="Times New Roman" w:hAnsi="Times New Roman" w:cs="Times New Roman"/>
          <w:sz w:val="26"/>
          <w:szCs w:val="26"/>
        </w:rPr>
        <w:t>,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sz w:val="26"/>
          <w:szCs w:val="26"/>
        </w:rPr>
        <w:t>которым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sz w:val="26"/>
          <w:szCs w:val="26"/>
        </w:rPr>
        <w:t>яв</w:t>
      </w:r>
      <w:bookmarkStart w:id="0" w:name="_GoBack"/>
      <w:bookmarkEnd w:id="0"/>
      <w:r w:rsidRPr="0002126E">
        <w:rPr>
          <w:rFonts w:ascii="Times New Roman" w:hAnsi="Times New Roman" w:cs="Times New Roman"/>
          <w:sz w:val="26"/>
          <w:szCs w:val="26"/>
        </w:rPr>
        <w:t>ляется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sz w:val="26"/>
          <w:szCs w:val="26"/>
        </w:rPr>
        <w:t>населенный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sz w:val="26"/>
          <w:szCs w:val="26"/>
        </w:rPr>
        <w:t>пункт,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sz w:val="26"/>
          <w:szCs w:val="26"/>
        </w:rPr>
        <w:t>дом,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sz w:val="26"/>
          <w:szCs w:val="26"/>
        </w:rPr>
        <w:t>квартира,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sz w:val="26"/>
          <w:szCs w:val="26"/>
        </w:rPr>
        <w:t>комната,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sz w:val="26"/>
          <w:szCs w:val="26"/>
        </w:rPr>
        <w:t>где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sz w:val="26"/>
          <w:szCs w:val="26"/>
        </w:rPr>
        <w:t>опрашиваемый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sz w:val="26"/>
          <w:szCs w:val="26"/>
        </w:rPr>
        <w:t>проводит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sz w:val="26"/>
          <w:szCs w:val="26"/>
        </w:rPr>
        <w:t>большую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sz w:val="26"/>
          <w:szCs w:val="26"/>
        </w:rPr>
        <w:t>часть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sz w:val="26"/>
          <w:szCs w:val="26"/>
        </w:rPr>
        <w:t>своего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sz w:val="26"/>
          <w:szCs w:val="26"/>
        </w:rPr>
        <w:t>времени</w:t>
      </w:r>
      <w:r w:rsidR="00034B54">
        <w:rPr>
          <w:rFonts w:ascii="Times New Roman" w:hAnsi="Times New Roman" w:cs="Times New Roman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sz w:val="26"/>
          <w:szCs w:val="26"/>
        </w:rPr>
        <w:t>постоянн</w:t>
      </w:r>
      <w:proofErr w:type="gramStart"/>
      <w:r w:rsidRPr="0002126E">
        <w:rPr>
          <w:rFonts w:ascii="Times New Roman" w:hAnsi="Times New Roman" w:cs="Times New Roman"/>
          <w:sz w:val="26"/>
          <w:szCs w:val="26"/>
        </w:rPr>
        <w:t>о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(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>обычно).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Это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место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может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совпадать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или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не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совпадать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с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адресом,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которому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человек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зарегистрирован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месту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жительства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или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пребывания.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3B6A96" w:rsidRPr="001D4B36">
        <w:rPr>
          <w:rFonts w:ascii="Times New Roman" w:hAnsi="Times New Roman" w:cs="Times New Roman"/>
          <w:color w:val="221E1F"/>
          <w:sz w:val="26"/>
          <w:szCs w:val="26"/>
        </w:rPr>
        <w:t>В</w:t>
      </w:r>
      <w:r w:rsidR="003B6A96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3B6A96" w:rsidRPr="001D4B36">
        <w:rPr>
          <w:rFonts w:ascii="Times New Roman" w:hAnsi="Times New Roman" w:cs="Times New Roman"/>
          <w:color w:val="221E1F"/>
          <w:sz w:val="26"/>
          <w:szCs w:val="26"/>
        </w:rPr>
        <w:t>каждом</w:t>
      </w:r>
      <w:r w:rsidR="003B6A96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3B6A96" w:rsidRPr="001D4B36">
        <w:rPr>
          <w:rFonts w:ascii="Times New Roman" w:hAnsi="Times New Roman" w:cs="Times New Roman"/>
          <w:color w:val="221E1F"/>
          <w:sz w:val="26"/>
          <w:szCs w:val="26"/>
        </w:rPr>
        <w:t>жилом</w:t>
      </w:r>
      <w:r w:rsidR="003B6A96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3B6A96" w:rsidRPr="001D4B36">
        <w:rPr>
          <w:rFonts w:ascii="Times New Roman" w:hAnsi="Times New Roman" w:cs="Times New Roman"/>
          <w:color w:val="221E1F"/>
          <w:sz w:val="26"/>
          <w:szCs w:val="26"/>
        </w:rPr>
        <w:t>помещении</w:t>
      </w:r>
      <w:r w:rsidR="003B6A96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3B6A96" w:rsidRPr="001D4B36">
        <w:rPr>
          <w:rFonts w:ascii="Times New Roman" w:hAnsi="Times New Roman" w:cs="Times New Roman"/>
          <w:color w:val="221E1F"/>
          <w:sz w:val="26"/>
          <w:szCs w:val="26"/>
        </w:rPr>
        <w:t>переписано</w:t>
      </w:r>
      <w:r w:rsidR="003B6A96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3B6A96" w:rsidRPr="001D4B36">
        <w:rPr>
          <w:rFonts w:ascii="Times New Roman" w:hAnsi="Times New Roman" w:cs="Times New Roman"/>
          <w:color w:val="221E1F"/>
          <w:sz w:val="26"/>
          <w:szCs w:val="26"/>
        </w:rPr>
        <w:t>все</w:t>
      </w:r>
      <w:r w:rsidR="003B6A96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3B6A96" w:rsidRPr="001D4B36">
        <w:rPr>
          <w:rFonts w:ascii="Times New Roman" w:hAnsi="Times New Roman" w:cs="Times New Roman"/>
          <w:color w:val="221E1F"/>
          <w:sz w:val="26"/>
          <w:szCs w:val="26"/>
        </w:rPr>
        <w:t>постоянно</w:t>
      </w:r>
      <w:r w:rsidR="003B6A96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3B6A96" w:rsidRPr="001D4B36">
        <w:rPr>
          <w:rFonts w:ascii="Times New Roman" w:hAnsi="Times New Roman" w:cs="Times New Roman"/>
          <w:color w:val="221E1F"/>
          <w:sz w:val="26"/>
          <w:szCs w:val="26"/>
        </w:rPr>
        <w:t>(обычно)</w:t>
      </w:r>
      <w:r w:rsidR="003B6A96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3B6A96" w:rsidRPr="001D4B36">
        <w:rPr>
          <w:rFonts w:ascii="Times New Roman" w:hAnsi="Times New Roman" w:cs="Times New Roman"/>
          <w:color w:val="221E1F"/>
          <w:sz w:val="26"/>
          <w:szCs w:val="26"/>
        </w:rPr>
        <w:t>проживавшие</w:t>
      </w:r>
      <w:r w:rsidR="003B6A96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3B6A96" w:rsidRPr="001D4B36">
        <w:rPr>
          <w:rFonts w:ascii="Times New Roman" w:hAnsi="Times New Roman" w:cs="Times New Roman"/>
          <w:color w:val="221E1F"/>
          <w:sz w:val="26"/>
          <w:szCs w:val="26"/>
        </w:rPr>
        <w:t>в</w:t>
      </w:r>
      <w:r w:rsidR="003B6A96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3B6A96" w:rsidRPr="001D4B36">
        <w:rPr>
          <w:rFonts w:ascii="Times New Roman" w:hAnsi="Times New Roman" w:cs="Times New Roman"/>
          <w:color w:val="221E1F"/>
          <w:sz w:val="26"/>
          <w:szCs w:val="26"/>
        </w:rPr>
        <w:t>нем,</w:t>
      </w:r>
      <w:r w:rsidR="003B6A96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3B6A96" w:rsidRPr="001D4B36">
        <w:rPr>
          <w:rFonts w:ascii="Times New Roman" w:hAnsi="Times New Roman" w:cs="Times New Roman"/>
          <w:color w:val="221E1F"/>
          <w:sz w:val="26"/>
          <w:szCs w:val="26"/>
        </w:rPr>
        <w:t>включая</w:t>
      </w:r>
      <w:r w:rsidR="003B6A96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3B6A96" w:rsidRPr="001D4B36">
        <w:rPr>
          <w:rFonts w:ascii="Times New Roman" w:hAnsi="Times New Roman" w:cs="Times New Roman"/>
          <w:color w:val="221E1F"/>
          <w:sz w:val="26"/>
          <w:szCs w:val="26"/>
        </w:rPr>
        <w:t>и</w:t>
      </w:r>
      <w:r w:rsidR="003B6A96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3B6A96" w:rsidRPr="001D4B36">
        <w:rPr>
          <w:rFonts w:ascii="Times New Roman" w:hAnsi="Times New Roman" w:cs="Times New Roman"/>
          <w:color w:val="221E1F"/>
          <w:sz w:val="26"/>
          <w:szCs w:val="26"/>
        </w:rPr>
        <w:t>тех,</w:t>
      </w:r>
      <w:r w:rsidR="003B6A96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3B6A96" w:rsidRPr="001D4B36">
        <w:rPr>
          <w:rFonts w:ascii="Times New Roman" w:hAnsi="Times New Roman" w:cs="Times New Roman"/>
          <w:color w:val="221E1F"/>
          <w:sz w:val="26"/>
          <w:szCs w:val="26"/>
        </w:rPr>
        <w:t>кто</w:t>
      </w:r>
      <w:r w:rsidR="003B6A96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3B6A96" w:rsidRPr="001D4B36">
        <w:rPr>
          <w:rFonts w:ascii="Times New Roman" w:hAnsi="Times New Roman" w:cs="Times New Roman"/>
          <w:color w:val="221E1F"/>
          <w:sz w:val="26"/>
          <w:szCs w:val="26"/>
        </w:rPr>
        <w:t>на</w:t>
      </w:r>
      <w:r w:rsidR="003B6A96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3B6A96" w:rsidRPr="001D4B36">
        <w:rPr>
          <w:rFonts w:ascii="Times New Roman" w:hAnsi="Times New Roman" w:cs="Times New Roman"/>
          <w:color w:val="221E1F"/>
          <w:sz w:val="26"/>
          <w:szCs w:val="26"/>
        </w:rPr>
        <w:t>момент</w:t>
      </w:r>
      <w:r w:rsidR="003B6A96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3B6A96" w:rsidRPr="001D4B36">
        <w:rPr>
          <w:rFonts w:ascii="Times New Roman" w:hAnsi="Times New Roman" w:cs="Times New Roman"/>
          <w:color w:val="221E1F"/>
          <w:sz w:val="26"/>
          <w:szCs w:val="26"/>
        </w:rPr>
        <w:t>переписи</w:t>
      </w:r>
      <w:r w:rsidR="003B6A96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3B6A96" w:rsidRPr="001D4B36">
        <w:rPr>
          <w:rFonts w:ascii="Times New Roman" w:hAnsi="Times New Roman" w:cs="Times New Roman"/>
          <w:color w:val="221E1F"/>
          <w:sz w:val="26"/>
          <w:szCs w:val="26"/>
        </w:rPr>
        <w:t>временно</w:t>
      </w:r>
      <w:r w:rsidR="003B6A96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3B6A96" w:rsidRPr="001D4B36">
        <w:rPr>
          <w:rFonts w:ascii="Times New Roman" w:hAnsi="Times New Roman" w:cs="Times New Roman"/>
          <w:color w:val="221E1F"/>
          <w:sz w:val="26"/>
          <w:szCs w:val="26"/>
        </w:rPr>
        <w:t>отсутствовал.</w:t>
      </w:r>
      <w:r w:rsidR="003B6A96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Единицей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места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проживания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считается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жилое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помещение,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в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понятие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которого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входят: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а)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квартира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в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многоквартирном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доме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(включая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квартиру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в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общежитии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квартирного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типа);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б)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индивидуальный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(одноквартирный)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дом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(изба,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сторожка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>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коттедж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или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другое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одноквартирное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строение);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в)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комната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в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общежитии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(</w:t>
      </w:r>
      <w:proofErr w:type="spell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неквартирного</w:t>
      </w:r>
      <w:proofErr w:type="spellEnd"/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типа);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г)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номер,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комната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в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гостинице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других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учреждениях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для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временного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пребывания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населения,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где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были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постоянно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проживавшие;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spell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д</w:t>
      </w:r>
      <w:proofErr w:type="spellEnd"/>
      <w:r w:rsidRPr="001D4B36">
        <w:rPr>
          <w:rFonts w:ascii="Times New Roman" w:hAnsi="Times New Roman" w:cs="Times New Roman"/>
          <w:color w:val="221E1F"/>
          <w:sz w:val="26"/>
          <w:szCs w:val="26"/>
        </w:rPr>
        <w:t>)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любое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другое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помещение,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приспособленное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для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жилья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(вагончик,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бытовка,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proofErr w:type="spell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хозблок</w:t>
      </w:r>
      <w:proofErr w:type="spellEnd"/>
      <w:r w:rsidRPr="001D4B36">
        <w:rPr>
          <w:rFonts w:ascii="Times New Roman" w:hAnsi="Times New Roman" w:cs="Times New Roman"/>
          <w:color w:val="221E1F"/>
          <w:sz w:val="26"/>
          <w:szCs w:val="26"/>
        </w:rPr>
        <w:t>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баржа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т.п.);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е)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палата,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отделение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др.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(в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зависимости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от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того,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как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ведется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учет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в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соответствующих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организациях)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в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учреждениях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социального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медицинского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lastRenderedPageBreak/>
        <w:t>назначения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(домах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ребенка,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детских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домах,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школах-интернатах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для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детей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сирот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детей,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оставшихся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без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попечения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родителей,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специальных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(коррекционных)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школах-интернатах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для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детей-сирот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детей,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оставшихся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без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попечения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родителей,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детских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домах-школах,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домах-интернатах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для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престарелых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инвалидов,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в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больницах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для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больных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с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хроническими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заболеваниями</w:t>
      </w:r>
      <w:proofErr w:type="gramEnd"/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т.п.),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в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казармах,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местах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заключения,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религиозных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организациях.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Программа</w:t>
      </w:r>
      <w:r w:rsidR="00034B54">
        <w:rPr>
          <w:rFonts w:ascii="Times New Roman" w:hAnsi="Times New Roman" w:cs="Times New Roman"/>
          <w:b/>
          <w:color w:val="221E1F"/>
          <w:sz w:val="26"/>
          <w:szCs w:val="26"/>
        </w:rPr>
        <w:t xml:space="preserve"> </w:t>
      </w: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Всероссийской</w:t>
      </w:r>
      <w:r w:rsidR="00034B54">
        <w:rPr>
          <w:rFonts w:ascii="Times New Roman" w:hAnsi="Times New Roman" w:cs="Times New Roman"/>
          <w:b/>
          <w:color w:val="221E1F"/>
          <w:sz w:val="26"/>
          <w:szCs w:val="26"/>
        </w:rPr>
        <w:t xml:space="preserve"> </w:t>
      </w: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переписи</w:t>
      </w:r>
      <w:r w:rsidR="00034B54">
        <w:rPr>
          <w:rFonts w:ascii="Times New Roman" w:hAnsi="Times New Roman" w:cs="Times New Roman"/>
          <w:b/>
          <w:color w:val="221E1F"/>
          <w:sz w:val="26"/>
          <w:szCs w:val="26"/>
        </w:rPr>
        <w:t xml:space="preserve"> </w:t>
      </w: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населения</w:t>
      </w:r>
      <w:r w:rsidR="00034B54">
        <w:rPr>
          <w:rFonts w:ascii="Times New Roman" w:hAnsi="Times New Roman" w:cs="Times New Roman"/>
          <w:b/>
          <w:color w:val="221E1F"/>
          <w:sz w:val="26"/>
          <w:szCs w:val="26"/>
        </w:rPr>
        <w:t xml:space="preserve"> </w:t>
      </w: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2020</w:t>
      </w:r>
      <w:r w:rsidR="00034B54">
        <w:rPr>
          <w:rFonts w:ascii="Times New Roman" w:hAnsi="Times New Roman" w:cs="Times New Roman"/>
          <w:b/>
          <w:color w:val="221E1F"/>
          <w:sz w:val="26"/>
          <w:szCs w:val="26"/>
        </w:rPr>
        <w:t xml:space="preserve"> </w:t>
      </w: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года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(перечень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вопросов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переписных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листов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для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сбора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сведений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о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населении)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содержала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вопросы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для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постоянного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населения,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а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также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сокращенный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перечень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вопросов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для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лиц,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временно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находившихся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территории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Российской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Федерации.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Образцы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форм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переписных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листов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приведены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Приложении.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Форма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те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кст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бл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>анков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переписных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листов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электронной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форме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совпадают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формой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текстом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бланков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переписных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листов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бумажном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носителе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соответствии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пунктом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2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статьи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7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Федерального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закона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от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25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января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2002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г.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8-ФЗ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«О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Всероссийской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переписи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населения».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Постоянному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населению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задавались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вопросы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отношении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состава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домохозяйств,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демографической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национальной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характеристик,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гражданства,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состояния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браке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(супружеском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союзе),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образования,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обучения,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владения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пользования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языками,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источников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сре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дств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к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>уществованию,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участия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рабочей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силе,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миграции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рождаемости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(форма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Л),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а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также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жилищных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условий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(форма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П).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Лица,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временно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находившиеся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территории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Российской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Федерации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дату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переписи,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но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постоянно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проживавшие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за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рубежом,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были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переписаны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краткой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программе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(форма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В).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Метод</w:t>
      </w:r>
      <w:r w:rsidR="00034B54">
        <w:rPr>
          <w:rFonts w:ascii="Times New Roman" w:hAnsi="Times New Roman" w:cs="Times New Roman"/>
          <w:b/>
          <w:color w:val="221E1F"/>
          <w:sz w:val="26"/>
          <w:szCs w:val="26"/>
        </w:rPr>
        <w:t xml:space="preserve"> </w:t>
      </w: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переписи.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Впервые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отечественной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практике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проведения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переписей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населения,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респонденты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могли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самостоятельно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заполнить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себя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членов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своего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домохозяйства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переписные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листы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электронной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форме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информационно-телекоммуникационной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сети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«Интернет»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(далее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–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сеть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Интернет)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«Едином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портале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государственных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муниципальных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услуг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(функций)»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(далее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–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ЕПГУ).</w:t>
      </w:r>
      <w:r w:rsidR="003B6A96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Лица,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заполнившие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переписные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листы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ЕПГУ,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опрашивались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специально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обученными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переписчиками,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которые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заполняли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электронные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переписные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листы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планшетных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компьютерах.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Бумажные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переписные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листы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использовались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только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крайнем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случае,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например,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настоятельной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просьбе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респондента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или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поломке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планшетного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компьютера.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Переписчики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период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сбора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сведений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о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населении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обходили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все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помещения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своего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счетного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участка,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где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проживало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или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могло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жить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население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(включая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нежилые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помещения),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собирали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сведения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о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жителях,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переписавшихся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ЕПГУ.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Вопросы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задавались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населению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той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формулировке,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которая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дана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переписных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листах.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Запись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сведений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переписные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листы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производилась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со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слов</w:t>
      </w:r>
      <w:proofErr w:type="gramEnd"/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опрашиваемых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без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предъявления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каких-либо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документов,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подтверждающих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правильность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ответов.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Сбор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сведений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осуществлялся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также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стационарных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участках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и,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отдельных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случаях,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использованием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телефонной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связи.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лицам,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отказавшимся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участвовать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переписи,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лицам,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которых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переписчики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застали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дома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за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весь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период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проведения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переписи,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сведения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о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поле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дате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рождения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были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получены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из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административных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источников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соответствии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Федеральным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законом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от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25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января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2002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г.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8-ФЗ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«О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Всероссийской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переписи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населения».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lastRenderedPageBreak/>
        <w:t>Контрольные</w:t>
      </w:r>
      <w:r w:rsidR="00034B54">
        <w:rPr>
          <w:rFonts w:ascii="Times New Roman" w:hAnsi="Times New Roman" w:cs="Times New Roman"/>
          <w:b/>
          <w:color w:val="221E1F"/>
          <w:sz w:val="26"/>
          <w:szCs w:val="26"/>
        </w:rPr>
        <w:t xml:space="preserve"> </w:t>
      </w: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мероприятия.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Для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полноты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охвата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населения,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исключения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случаев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повторных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записей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пропусков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отдельных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лиц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период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переписи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после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нее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осуществлялись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контрольные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мероприятия.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людей,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имевших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одно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место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жительства,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заполнялись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наряду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переписными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листами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формы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КС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«Список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лиц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для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контроля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за</w:t>
      </w:r>
      <w:proofErr w:type="gramEnd"/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заполнением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переписных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листов»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выдавалась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справка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о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прохождении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переписи,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чтобы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исключить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их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повторный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учет.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Справка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выдавалась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также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тем,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кто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был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переписан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без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указания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места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постоянного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жительства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(бездомным,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переезжавшим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одного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места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жительства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другое,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если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перепись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застала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их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пути)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временно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находившимся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территории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России,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но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постоянно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проживающим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за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рубежом.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время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проведения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переписи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был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проведен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контрольный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обход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10%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жилых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помещений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каждом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счетном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участке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для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проверки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полноты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правильности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переписи.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Люди,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пропущенные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ходе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переписи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выявленные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во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время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контрольного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обхода,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вносились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переписные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листы,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а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ошибочно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переписанные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исключались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из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них.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</w:p>
    <w:p w:rsidR="003B6A96" w:rsidRDefault="0002126E" w:rsidP="003B6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Итоги</w:t>
      </w:r>
      <w:r w:rsidR="00034B54">
        <w:rPr>
          <w:rFonts w:ascii="Times New Roman" w:hAnsi="Times New Roman" w:cs="Times New Roman"/>
          <w:b/>
          <w:color w:val="221E1F"/>
          <w:sz w:val="26"/>
          <w:szCs w:val="26"/>
        </w:rPr>
        <w:t xml:space="preserve"> </w:t>
      </w: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переписи.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3B6A96" w:rsidRPr="003B6A96">
        <w:rPr>
          <w:rFonts w:ascii="Times New Roman" w:hAnsi="Times New Roman" w:cs="Times New Roman"/>
          <w:color w:val="221E1F"/>
          <w:sz w:val="26"/>
          <w:szCs w:val="26"/>
        </w:rPr>
        <w:t>Разработка итогов Всероссийской переписи населения 2020 года произведена по муниципальным образованиям Чувашской Республики по состоянию на 1 октября 2021 года.</w:t>
      </w:r>
      <w:r w:rsidR="003B6A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126E" w:rsidRDefault="0002126E" w:rsidP="00021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F49A4">
        <w:rPr>
          <w:rFonts w:ascii="Times New Roman" w:hAnsi="Times New Roman" w:cs="Times New Roman"/>
          <w:b/>
          <w:color w:val="221E1F"/>
          <w:sz w:val="26"/>
          <w:szCs w:val="26"/>
        </w:rPr>
        <w:t>Городское</w:t>
      </w:r>
      <w:r w:rsidR="00034B54">
        <w:rPr>
          <w:rFonts w:ascii="Times New Roman" w:hAnsi="Times New Roman" w:cs="Times New Roman"/>
          <w:b/>
          <w:color w:val="221E1F"/>
          <w:sz w:val="26"/>
          <w:szCs w:val="26"/>
        </w:rPr>
        <w:t xml:space="preserve"> </w:t>
      </w:r>
      <w:r w:rsidRPr="000F49A4">
        <w:rPr>
          <w:rFonts w:ascii="Times New Roman" w:hAnsi="Times New Roman" w:cs="Times New Roman"/>
          <w:b/>
          <w:color w:val="221E1F"/>
          <w:sz w:val="26"/>
          <w:szCs w:val="26"/>
        </w:rPr>
        <w:t>и</w:t>
      </w:r>
      <w:r w:rsidR="00034B54">
        <w:rPr>
          <w:rFonts w:ascii="Times New Roman" w:hAnsi="Times New Roman" w:cs="Times New Roman"/>
          <w:b/>
          <w:color w:val="221E1F"/>
          <w:sz w:val="26"/>
          <w:szCs w:val="26"/>
        </w:rPr>
        <w:t xml:space="preserve"> </w:t>
      </w:r>
      <w:r w:rsidRPr="000F49A4">
        <w:rPr>
          <w:rFonts w:ascii="Times New Roman" w:hAnsi="Times New Roman" w:cs="Times New Roman"/>
          <w:b/>
          <w:color w:val="221E1F"/>
          <w:sz w:val="26"/>
          <w:szCs w:val="26"/>
        </w:rPr>
        <w:t>сельское</w:t>
      </w:r>
      <w:r w:rsidR="00034B54">
        <w:rPr>
          <w:rFonts w:ascii="Times New Roman" w:hAnsi="Times New Roman" w:cs="Times New Roman"/>
          <w:b/>
          <w:color w:val="221E1F"/>
          <w:sz w:val="26"/>
          <w:szCs w:val="26"/>
        </w:rPr>
        <w:t xml:space="preserve"> </w:t>
      </w:r>
      <w:r w:rsidRPr="000F49A4">
        <w:rPr>
          <w:rFonts w:ascii="Times New Roman" w:hAnsi="Times New Roman" w:cs="Times New Roman"/>
          <w:b/>
          <w:color w:val="221E1F"/>
          <w:sz w:val="26"/>
          <w:szCs w:val="26"/>
        </w:rPr>
        <w:t>население.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В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настоящем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сборнике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приводятся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данные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о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распределении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населения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городское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сельское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месту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его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постоянного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жительства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городских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сельских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населенных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пунктах.</w:t>
      </w:r>
      <w:proofErr w:type="gramEnd"/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Городскими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населенными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пунктами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считаются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населенные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пункты,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утвержденные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законодательными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актами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качестве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городов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поселков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городского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типа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(рабочих,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курортных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дачных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поселков).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Все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остальные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населенные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пункты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являются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сельским.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Наименования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муниципальных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образований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отражают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категорию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проживающего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них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населения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(городского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или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сельского),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поскольку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состав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городского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округа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или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городского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поселения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могут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входить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как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городские,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так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сельские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населенные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пункты,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а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состав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сельских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поселений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–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поселки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городского</w:t>
      </w:r>
      <w:r w:rsidR="00034B54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типа.</w:t>
      </w:r>
    </w:p>
    <w:p w:rsidR="00060B5C" w:rsidRDefault="00060B5C" w:rsidP="00021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060B5C" w:rsidRDefault="00060B5C">
      <w:pPr>
        <w:rPr>
          <w:rFonts w:ascii="Times New Roman" w:hAnsi="Times New Roman" w:cs="Times New Roman"/>
          <w:color w:val="221E1F"/>
          <w:sz w:val="26"/>
          <w:szCs w:val="26"/>
        </w:rPr>
      </w:pPr>
    </w:p>
    <w:sectPr w:rsidR="00060B5C" w:rsidSect="009B6B03">
      <w:headerReference w:type="default" r:id="rId6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B03" w:rsidRDefault="009B6B03" w:rsidP="009B6B03">
      <w:pPr>
        <w:spacing w:after="0" w:line="240" w:lineRule="auto"/>
      </w:pPr>
      <w:r>
        <w:separator/>
      </w:r>
    </w:p>
  </w:endnote>
  <w:endnote w:type="continuationSeparator" w:id="1">
    <w:p w:rsidR="009B6B03" w:rsidRDefault="009B6B03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B03" w:rsidRDefault="009B6B03" w:rsidP="009B6B03">
      <w:pPr>
        <w:spacing w:after="0" w:line="240" w:lineRule="auto"/>
      </w:pPr>
      <w:r>
        <w:separator/>
      </w:r>
    </w:p>
  </w:footnote>
  <w:footnote w:type="continuationSeparator" w:id="1">
    <w:p w:rsidR="009B6B03" w:rsidRDefault="009B6B03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1097054"/>
      <w:docPartObj>
        <w:docPartGallery w:val="Page Numbers (Top of Page)"/>
        <w:docPartUnique/>
      </w:docPartObj>
    </w:sdtPr>
    <w:sdtContent>
      <w:p w:rsidR="009B6B03" w:rsidRDefault="008D1123">
        <w:pPr>
          <w:pStyle w:val="af"/>
          <w:jc w:val="center"/>
        </w:pPr>
        <w:r>
          <w:fldChar w:fldCharType="begin"/>
        </w:r>
        <w:r w:rsidR="009B6B03">
          <w:instrText>PAGE   \* MERGEFORMAT</w:instrText>
        </w:r>
        <w:r>
          <w:fldChar w:fldCharType="separate"/>
        </w:r>
        <w:r w:rsidR="00D64D12">
          <w:rPr>
            <w:noProof/>
          </w:rPr>
          <w:t>4</w:t>
        </w:r>
        <w:r>
          <w:fldChar w:fldCharType="end"/>
        </w:r>
      </w:p>
    </w:sdtContent>
  </w:sdt>
  <w:p w:rsidR="009B6B03" w:rsidRDefault="009B6B03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6EE"/>
    <w:rsid w:val="0002126E"/>
    <w:rsid w:val="00027DCB"/>
    <w:rsid w:val="00034B54"/>
    <w:rsid w:val="00060B5C"/>
    <w:rsid w:val="000F49A4"/>
    <w:rsid w:val="00171F44"/>
    <w:rsid w:val="001909AD"/>
    <w:rsid w:val="001B51BB"/>
    <w:rsid w:val="001C7824"/>
    <w:rsid w:val="001D4B36"/>
    <w:rsid w:val="001E52D3"/>
    <w:rsid w:val="00200918"/>
    <w:rsid w:val="00256047"/>
    <w:rsid w:val="002834CC"/>
    <w:rsid w:val="002A08D0"/>
    <w:rsid w:val="003B6A96"/>
    <w:rsid w:val="003E572D"/>
    <w:rsid w:val="0044385F"/>
    <w:rsid w:val="0046108B"/>
    <w:rsid w:val="00467365"/>
    <w:rsid w:val="006A06E2"/>
    <w:rsid w:val="0075562F"/>
    <w:rsid w:val="007950C1"/>
    <w:rsid w:val="008D1123"/>
    <w:rsid w:val="008F1051"/>
    <w:rsid w:val="00974AE6"/>
    <w:rsid w:val="00991341"/>
    <w:rsid w:val="009B6B03"/>
    <w:rsid w:val="009C3AD2"/>
    <w:rsid w:val="00A562A8"/>
    <w:rsid w:val="00A97E37"/>
    <w:rsid w:val="00B659DF"/>
    <w:rsid w:val="00BA4F3D"/>
    <w:rsid w:val="00BC55F8"/>
    <w:rsid w:val="00C819AF"/>
    <w:rsid w:val="00CA6849"/>
    <w:rsid w:val="00D471C4"/>
    <w:rsid w:val="00D64D12"/>
    <w:rsid w:val="00D726BA"/>
    <w:rsid w:val="00E10611"/>
    <w:rsid w:val="00EA56EE"/>
    <w:rsid w:val="00F167FC"/>
    <w:rsid w:val="00F33F0E"/>
    <w:rsid w:val="00FB4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Бугулова Залина Казбековна</cp:lastModifiedBy>
  <cp:revision>7</cp:revision>
  <dcterms:created xsi:type="dcterms:W3CDTF">2022-10-13T07:03:00Z</dcterms:created>
  <dcterms:modified xsi:type="dcterms:W3CDTF">2022-10-13T07:27:00Z</dcterms:modified>
</cp:coreProperties>
</file>